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6E" w:rsidRDefault="00D7614C" w:rsidP="00C52D8F">
      <w:pPr>
        <w:spacing w:afterLines="100" w:line="276" w:lineRule="auto"/>
        <w:jc w:val="center"/>
        <w:rPr>
          <w:rFonts w:ascii="黑体" w:eastAsia="黑体" w:hAnsiTheme="minorEastAsia" w:hint="eastAsia"/>
          <w:b/>
          <w:sz w:val="36"/>
          <w:szCs w:val="36"/>
        </w:rPr>
      </w:pPr>
      <w:r w:rsidRPr="005F6F6E">
        <w:rPr>
          <w:rFonts w:ascii="黑体" w:eastAsia="黑体" w:hAnsiTheme="minorEastAsia" w:hint="eastAsia"/>
          <w:b/>
          <w:sz w:val="36"/>
          <w:szCs w:val="36"/>
        </w:rPr>
        <w:t>首都医科大学附属</w:t>
      </w:r>
      <w:r w:rsidR="00686C39" w:rsidRPr="005F6F6E">
        <w:rPr>
          <w:rFonts w:ascii="黑体" w:eastAsia="黑体" w:hAnsiTheme="minorEastAsia" w:hint="eastAsia"/>
          <w:b/>
          <w:sz w:val="36"/>
          <w:szCs w:val="36"/>
        </w:rPr>
        <w:t>北京地坛医院</w:t>
      </w:r>
    </w:p>
    <w:p w:rsidR="007B516B" w:rsidRPr="005F6F6E" w:rsidRDefault="00686C39" w:rsidP="00C52D8F">
      <w:pPr>
        <w:spacing w:afterLines="100" w:line="276" w:lineRule="auto"/>
        <w:jc w:val="center"/>
        <w:rPr>
          <w:rFonts w:ascii="黑体" w:eastAsia="黑体" w:hAnsiTheme="minorEastAsia" w:hint="eastAsia"/>
          <w:b/>
          <w:sz w:val="36"/>
          <w:szCs w:val="36"/>
        </w:rPr>
      </w:pPr>
      <w:r w:rsidRPr="005F6F6E">
        <w:rPr>
          <w:rFonts w:ascii="黑体" w:eastAsia="黑体" w:hAnsiTheme="minorEastAsia" w:hint="eastAsia"/>
          <w:b/>
          <w:sz w:val="36"/>
          <w:szCs w:val="36"/>
        </w:rPr>
        <w:t>病理科</w:t>
      </w:r>
      <w:r w:rsidR="0038247E" w:rsidRPr="005F6F6E">
        <w:rPr>
          <w:rFonts w:ascii="黑体" w:eastAsia="黑体" w:hAnsiTheme="minorEastAsia" w:hint="eastAsia"/>
          <w:b/>
          <w:sz w:val="36"/>
          <w:szCs w:val="36"/>
        </w:rPr>
        <w:t>招生简章</w:t>
      </w:r>
    </w:p>
    <w:p w:rsidR="0038247E" w:rsidRPr="00C52D8F" w:rsidRDefault="0038247E" w:rsidP="0038247E">
      <w:pPr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首都医科大学附属北京地坛医院</w:t>
      </w:r>
      <w:r w:rsidR="00686C39" w:rsidRPr="00C52D8F">
        <w:rPr>
          <w:rFonts w:asciiTheme="majorEastAsia" w:eastAsiaTheme="majorEastAsia" w:hAnsiTheme="majorEastAsia" w:hint="eastAsia"/>
          <w:sz w:val="24"/>
          <w:szCs w:val="24"/>
        </w:rPr>
        <w:t>（国家传染病医学中心）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作为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国家重大疫情应急医疗</w:t>
      </w:r>
      <w:r w:rsidR="00686C39" w:rsidRPr="00C52D8F">
        <w:rPr>
          <w:rFonts w:asciiTheme="majorEastAsia" w:eastAsiaTheme="majorEastAsia" w:hAnsiTheme="majorEastAsia" w:hint="eastAsia"/>
          <w:sz w:val="24"/>
          <w:szCs w:val="24"/>
        </w:rPr>
        <w:t>和北京市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区域医疗中心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拥有特殊的病源优势和全面的综合学科，其中消化、肝脏、神经、泌尿、骨科、艾滋病及感染、皮肤性病等专科特色突出。</w:t>
      </w:r>
    </w:p>
    <w:p w:rsidR="0038247E" w:rsidRPr="00C52D8F" w:rsidRDefault="004E54F1" w:rsidP="0038247E">
      <w:pPr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北京地坛医院</w:t>
      </w:r>
      <w:r w:rsidR="0038247E" w:rsidRPr="00C52D8F">
        <w:rPr>
          <w:rFonts w:asciiTheme="majorEastAsia" w:eastAsiaTheme="majorEastAsia" w:hAnsiTheme="majorEastAsia" w:hint="eastAsia"/>
          <w:sz w:val="24"/>
          <w:szCs w:val="24"/>
        </w:rPr>
        <w:t>病理科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学科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建设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与国际联系紧密</w:t>
      </w:r>
      <w:r w:rsidR="001E7322" w:rsidRPr="00C52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C82213" w:rsidRPr="00C52D8F">
        <w:rPr>
          <w:rFonts w:asciiTheme="majorEastAsia" w:eastAsiaTheme="majorEastAsia" w:hAnsiTheme="majorEastAsia" w:hint="eastAsia"/>
          <w:sz w:val="24"/>
          <w:szCs w:val="24"/>
        </w:rPr>
        <w:t>肝脏病理学、感染病原体学、细针穿刺病理学和分子病理学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等专科病理学科突出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8249A4" w:rsidRPr="00C52D8F">
        <w:rPr>
          <w:rFonts w:asciiTheme="majorEastAsia" w:eastAsiaTheme="majorEastAsia" w:hAnsiTheme="majorEastAsia" w:hint="eastAsia"/>
          <w:sz w:val="24"/>
          <w:szCs w:val="24"/>
        </w:rPr>
        <w:t>技术和诊断综合能力强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15247" w:rsidRPr="00C52D8F">
        <w:rPr>
          <w:rFonts w:asciiTheme="majorEastAsia" w:eastAsiaTheme="majorEastAsia" w:hAnsiTheme="majorEastAsia" w:hint="eastAsia"/>
          <w:sz w:val="24"/>
          <w:szCs w:val="24"/>
        </w:rPr>
        <w:t>随着疫情</w:t>
      </w:r>
      <w:r w:rsidR="00215247" w:rsidRPr="00C52D8F">
        <w:rPr>
          <w:rFonts w:asciiTheme="majorEastAsia" w:eastAsiaTheme="majorEastAsia" w:hAnsiTheme="majorEastAsia"/>
          <w:sz w:val="24"/>
          <w:szCs w:val="24"/>
        </w:rPr>
        <w:t>逐渐接近尾声，正常诊疗工作逐步恢复，同时，原有科室升级改造已经完成，硬件设施</w:t>
      </w:r>
      <w:r w:rsidR="00215247" w:rsidRPr="00C52D8F">
        <w:rPr>
          <w:rFonts w:asciiTheme="majorEastAsia" w:eastAsiaTheme="majorEastAsia" w:hAnsiTheme="majorEastAsia" w:hint="eastAsia"/>
          <w:sz w:val="24"/>
          <w:szCs w:val="24"/>
        </w:rPr>
        <w:t>得到显著</w:t>
      </w:r>
      <w:r w:rsidR="00215247" w:rsidRPr="00C52D8F">
        <w:rPr>
          <w:rFonts w:asciiTheme="majorEastAsia" w:eastAsiaTheme="majorEastAsia" w:hAnsiTheme="majorEastAsia"/>
          <w:sz w:val="24"/>
          <w:szCs w:val="24"/>
        </w:rPr>
        <w:t>的提升</w:t>
      </w:r>
      <w:r w:rsidR="00215247" w:rsidRPr="00C52D8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病理科设备总值将超过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2000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万元，不仅拥有多台常规切片机和冰冻切片机、全自动染色和封片机、组织脱水机、全自动免疫染色机、细胞制片机等常规病理设备，还拥有偏振光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显微镜、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荧光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显微镜、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激光显微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切割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平台，并建立了规范化的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PCR实验室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同时配备了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多台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PCR</w:t>
      </w:r>
      <w:r w:rsidR="00AE16D0" w:rsidRPr="00C52D8F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仪、原位杂交仪、原位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PCR</w:t>
      </w:r>
      <w:r w:rsidR="00AE16D0" w:rsidRPr="00C52D8F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仪，电子显微镜实验室也在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构建当中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，年均开展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HPV</w:t>
      </w:r>
      <w:r w:rsidR="00AE16D0" w:rsidRPr="00C52D8F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以及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FISH</w:t>
      </w:r>
      <w:r w:rsidR="00AE16D0" w:rsidRPr="00C52D8F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、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EBV</w:t>
      </w:r>
      <w:r w:rsidR="00AE16D0" w:rsidRPr="00C52D8F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和</w:t>
      </w:r>
      <w:r w:rsidR="00AE16D0" w:rsidRPr="00C52D8F">
        <w:rPr>
          <w:rFonts w:asciiTheme="majorEastAsia" w:eastAsiaTheme="majorEastAsia" w:hAnsiTheme="majorEastAsia" w:cs="Arial"/>
          <w:color w:val="333333"/>
          <w:kern w:val="0"/>
          <w:sz w:val="24"/>
          <w:szCs w:val="24"/>
        </w:rPr>
        <w:t>HHV-8</w:t>
      </w:r>
      <w:r w:rsidR="00AE16D0" w:rsidRPr="00C52D8F">
        <w:rPr>
          <w:rFonts w:asciiTheme="majorEastAsia" w:eastAsiaTheme="majorEastAsia" w:hAnsiTheme="majorEastAsia" w:cs="Arial" w:hint="eastAsia"/>
          <w:color w:val="333333"/>
          <w:kern w:val="0"/>
          <w:sz w:val="24"/>
          <w:szCs w:val="24"/>
        </w:rPr>
        <w:t>杂交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等分子项目2</w:t>
      </w:r>
      <w:r w:rsidR="00AE16D0" w:rsidRPr="00C52D8F">
        <w:rPr>
          <w:rFonts w:asciiTheme="majorEastAsia" w:eastAsiaTheme="majorEastAsia" w:hAnsiTheme="majorEastAsia" w:cs="宋体"/>
          <w:color w:val="333333"/>
          <w:kern w:val="0"/>
          <w:sz w:val="24"/>
          <w:szCs w:val="24"/>
        </w:rPr>
        <w:t>0000</w:t>
      </w:r>
      <w:r w:rsidR="00AE16D0" w:rsidRPr="00C52D8F">
        <w:rPr>
          <w:rFonts w:asciiTheme="majorEastAsia" w:eastAsiaTheme="majorEastAsia" w:hAnsiTheme="majorEastAsia" w:cs="宋体" w:hint="eastAsia"/>
          <w:color w:val="333333"/>
          <w:kern w:val="0"/>
          <w:sz w:val="24"/>
          <w:szCs w:val="24"/>
        </w:rPr>
        <w:t>例次。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为</w:t>
      </w:r>
      <w:r w:rsidR="00AE16D0" w:rsidRPr="00C52D8F">
        <w:rPr>
          <w:rFonts w:asciiTheme="majorEastAsia" w:eastAsiaTheme="majorEastAsia" w:hAnsiTheme="majorEastAsia" w:hint="eastAsia"/>
          <w:sz w:val="24"/>
          <w:szCs w:val="24"/>
        </w:rPr>
        <w:t>了</w:t>
      </w:r>
      <w:r w:rsidR="00AE16D0" w:rsidRPr="00C52D8F">
        <w:rPr>
          <w:rFonts w:asciiTheme="majorEastAsia" w:eastAsiaTheme="majorEastAsia" w:hAnsiTheme="majorEastAsia"/>
          <w:sz w:val="24"/>
          <w:szCs w:val="24"/>
        </w:rPr>
        <w:t>继续为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全国各</w:t>
      </w:r>
      <w:r w:rsidR="00AE16D0" w:rsidRPr="00C52D8F">
        <w:rPr>
          <w:rFonts w:asciiTheme="majorEastAsia" w:eastAsiaTheme="majorEastAsia" w:hAnsiTheme="majorEastAsia" w:hint="eastAsia"/>
          <w:sz w:val="24"/>
          <w:szCs w:val="24"/>
        </w:rPr>
        <w:t>兄弟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单位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培养专科病理医生和特染</w:t>
      </w:r>
      <w:r w:rsidRPr="00C52D8F">
        <w:rPr>
          <w:rFonts w:asciiTheme="majorEastAsia" w:eastAsiaTheme="majorEastAsia" w:hAnsiTheme="majorEastAsia"/>
          <w:sz w:val="24"/>
          <w:szCs w:val="24"/>
        </w:rPr>
        <w:t>/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分子技术员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AE16D0" w:rsidRPr="00C52D8F">
        <w:rPr>
          <w:rFonts w:asciiTheme="majorEastAsia" w:eastAsiaTheme="majorEastAsia" w:hAnsiTheme="majorEastAsia" w:hint="eastAsia"/>
          <w:sz w:val="24"/>
          <w:szCs w:val="24"/>
        </w:rPr>
        <w:t>现</w:t>
      </w:r>
      <w:r w:rsidR="00AE16D0" w:rsidRPr="00C52D8F">
        <w:rPr>
          <w:rFonts w:asciiTheme="majorEastAsia" w:eastAsiaTheme="majorEastAsia" w:hAnsiTheme="majorEastAsia"/>
          <w:sz w:val="24"/>
          <w:szCs w:val="24"/>
        </w:rPr>
        <w:t>恢复进修学</w:t>
      </w:r>
      <w:r w:rsidR="00AE16D0" w:rsidRPr="00C52D8F">
        <w:rPr>
          <w:rFonts w:asciiTheme="majorEastAsia" w:eastAsiaTheme="majorEastAsia" w:hAnsiTheme="majorEastAsia" w:hint="eastAsia"/>
          <w:sz w:val="24"/>
          <w:szCs w:val="24"/>
        </w:rPr>
        <w:t>员</w:t>
      </w:r>
      <w:r w:rsidR="00AE16D0" w:rsidRPr="00C52D8F">
        <w:rPr>
          <w:rFonts w:asciiTheme="majorEastAsia" w:eastAsiaTheme="majorEastAsia" w:hAnsiTheme="majorEastAsia"/>
          <w:sz w:val="24"/>
          <w:szCs w:val="24"/>
        </w:rPr>
        <w:t>招生工作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E7322" w:rsidRPr="00C52D8F" w:rsidRDefault="001E7322" w:rsidP="00C82213">
      <w:pPr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具体相关内容如下：</w:t>
      </w:r>
    </w:p>
    <w:p w:rsidR="00624C53" w:rsidRPr="00C52D8F" w:rsidRDefault="00624C53" w:rsidP="00624C53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招收专业及进修时长</w:t>
      </w:r>
    </w:p>
    <w:p w:rsidR="00624C53" w:rsidRPr="00C52D8F" w:rsidRDefault="00B451A8" w:rsidP="00802641">
      <w:pPr>
        <w:pStyle w:val="a5"/>
        <w:spacing w:line="360" w:lineRule="auto"/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每期拟招收学员</w:t>
      </w:r>
      <w:r w:rsidR="00215247" w:rsidRPr="00C52D8F">
        <w:rPr>
          <w:rFonts w:asciiTheme="majorEastAsia" w:eastAsiaTheme="majorEastAsia" w:hAnsiTheme="majorEastAsia" w:hint="eastAsia"/>
          <w:sz w:val="24"/>
          <w:szCs w:val="24"/>
        </w:rPr>
        <w:t>2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215247" w:rsidRPr="00C52D8F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名，进修时长为3-6个月。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医生岗位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专业方向：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肝脏</w:t>
      </w:r>
      <w:r w:rsidR="00193584" w:rsidRPr="00C52D8F">
        <w:rPr>
          <w:rFonts w:asciiTheme="majorEastAsia" w:eastAsiaTheme="majorEastAsia" w:hAnsiTheme="majorEastAsia"/>
          <w:sz w:val="24"/>
          <w:szCs w:val="24"/>
        </w:rPr>
        <w:t>/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消化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病理学、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神经/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感染病理学</w:t>
      </w:r>
      <w:r w:rsidR="00193584" w:rsidRPr="00C52D8F">
        <w:rPr>
          <w:rFonts w:asciiTheme="majorEastAsia" w:eastAsiaTheme="majorEastAsia" w:hAnsiTheme="majorEastAsia" w:hint="eastAsia"/>
          <w:sz w:val="24"/>
          <w:szCs w:val="24"/>
        </w:rPr>
        <w:t>、分子病理学及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细针穿刺病理学，</w:t>
      </w:r>
      <w:r w:rsidR="00802641" w:rsidRPr="00C52D8F">
        <w:rPr>
          <w:rFonts w:asciiTheme="majorEastAsia" w:eastAsiaTheme="majorEastAsia" w:hAnsiTheme="majorEastAsia" w:hint="eastAsia"/>
          <w:sz w:val="24"/>
          <w:szCs w:val="24"/>
        </w:rPr>
        <w:t>进修时间6个月；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技术岗位主</w:t>
      </w:r>
      <w:r w:rsidR="00802641" w:rsidRPr="00C52D8F">
        <w:rPr>
          <w:rFonts w:asciiTheme="majorEastAsia" w:eastAsiaTheme="majorEastAsia" w:hAnsiTheme="majorEastAsia" w:hint="eastAsia"/>
          <w:sz w:val="24"/>
          <w:szCs w:val="24"/>
        </w:rPr>
        <w:t>要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为</w:t>
      </w:r>
      <w:r w:rsidR="004E54F1" w:rsidRPr="00C52D8F">
        <w:rPr>
          <w:rFonts w:asciiTheme="majorEastAsia" w:eastAsiaTheme="majorEastAsia" w:hAnsiTheme="majorEastAsia" w:hint="eastAsia"/>
          <w:sz w:val="24"/>
          <w:szCs w:val="24"/>
        </w:rPr>
        <w:t>内容为：常用特殊染色技术（如感染、</w:t>
      </w:r>
      <w:r w:rsidR="00624C53" w:rsidRPr="00C52D8F">
        <w:rPr>
          <w:rFonts w:asciiTheme="majorEastAsia" w:eastAsiaTheme="majorEastAsia" w:hAnsiTheme="majorEastAsia" w:hint="eastAsia"/>
          <w:sz w:val="24"/>
          <w:szCs w:val="24"/>
        </w:rPr>
        <w:t>肝脏病理相关</w:t>
      </w:r>
      <w:r w:rsidR="004E54F1" w:rsidRPr="00C52D8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802641" w:rsidRPr="00C52D8F">
        <w:rPr>
          <w:rFonts w:asciiTheme="majorEastAsia" w:eastAsiaTheme="majorEastAsia" w:hAnsiTheme="majorEastAsia" w:hint="eastAsia"/>
          <w:sz w:val="24"/>
          <w:szCs w:val="24"/>
        </w:rPr>
        <w:t>，进修时长3个月。</w:t>
      </w:r>
    </w:p>
    <w:p w:rsidR="00624C53" w:rsidRPr="00C52D8F" w:rsidRDefault="00624C53" w:rsidP="00624C53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进修内容及安排</w:t>
      </w:r>
    </w:p>
    <w:p w:rsidR="00AE16D0" w:rsidRPr="00C52D8F" w:rsidRDefault="00AE16D0" w:rsidP="00D12D71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b/>
          <w:sz w:val="24"/>
          <w:szCs w:val="24"/>
        </w:rPr>
        <w:t>招收</w:t>
      </w:r>
      <w:r w:rsidRPr="00C52D8F">
        <w:rPr>
          <w:rFonts w:asciiTheme="majorEastAsia" w:eastAsiaTheme="majorEastAsia" w:hAnsiTheme="majorEastAsia"/>
          <w:b/>
          <w:sz w:val="24"/>
          <w:szCs w:val="24"/>
        </w:rPr>
        <w:t>对象</w:t>
      </w:r>
    </w:p>
    <w:p w:rsidR="00AE16D0" w:rsidRPr="00C52D8F" w:rsidRDefault="00AE16D0" w:rsidP="00D12D7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进修</w:t>
      </w:r>
      <w:r w:rsidRPr="00C52D8F">
        <w:rPr>
          <w:rFonts w:asciiTheme="majorEastAsia" w:eastAsiaTheme="majorEastAsia" w:hAnsiTheme="majorEastAsia"/>
          <w:sz w:val="24"/>
          <w:szCs w:val="24"/>
        </w:rPr>
        <w:t>医师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：大学本科及以上学历（西部边远地区可适当放宽），需获得执业医师执照，工作时间</w:t>
      </w:r>
      <w:r w:rsidRPr="00C52D8F">
        <w:rPr>
          <w:rFonts w:asciiTheme="majorEastAsia" w:eastAsiaTheme="majorEastAsia" w:hAnsiTheme="majorEastAsia"/>
          <w:sz w:val="24"/>
          <w:szCs w:val="24"/>
        </w:rPr>
        <w:t>3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年以上，进修培训时间至少6个月，期满合格可发放证书。</w:t>
      </w:r>
    </w:p>
    <w:p w:rsidR="00AE16D0" w:rsidRPr="00C52D8F" w:rsidRDefault="00AE16D0" w:rsidP="00D12D7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进修技师：大专及以上学历（西部边远地区可适当放宽），需获得执业技师执照，工作时间</w:t>
      </w:r>
      <w:r w:rsidRPr="00C52D8F">
        <w:rPr>
          <w:rFonts w:asciiTheme="majorEastAsia" w:eastAsiaTheme="majorEastAsia" w:hAnsiTheme="majorEastAsia"/>
          <w:sz w:val="24"/>
          <w:szCs w:val="24"/>
        </w:rPr>
        <w:t>2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年以上，进修培训时间至少</w:t>
      </w:r>
      <w:r w:rsidRPr="00C52D8F">
        <w:rPr>
          <w:rFonts w:asciiTheme="majorEastAsia" w:eastAsiaTheme="majorEastAsia" w:hAnsiTheme="majorEastAsia"/>
          <w:sz w:val="24"/>
          <w:szCs w:val="24"/>
        </w:rPr>
        <w:t>3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个月，期满合格可发放证书。</w:t>
      </w:r>
    </w:p>
    <w:p w:rsidR="00AE16D0" w:rsidRPr="00C52D8F" w:rsidRDefault="00AE16D0" w:rsidP="00D12D71">
      <w:pPr>
        <w:spacing w:line="360" w:lineRule="auto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培训计划</w:t>
      </w:r>
    </w:p>
    <w:p w:rsidR="002B66E7" w:rsidRPr="00C52D8F" w:rsidRDefault="00C5307F" w:rsidP="00D12D71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病理科病例</w:t>
      </w:r>
      <w:r w:rsidRPr="00C52D8F">
        <w:rPr>
          <w:rFonts w:asciiTheme="majorEastAsia" w:eastAsiaTheme="majorEastAsia" w:hAnsiTheme="majorEastAsia"/>
          <w:sz w:val="24"/>
          <w:szCs w:val="24"/>
        </w:rPr>
        <w:t>资料丰富，理论教材系统完善。学科带头人王鹏教授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还</w:t>
      </w:r>
      <w:r w:rsidRPr="00C52D8F">
        <w:rPr>
          <w:rFonts w:asciiTheme="majorEastAsia" w:eastAsiaTheme="majorEastAsia" w:hAnsiTheme="majorEastAsia"/>
          <w:sz w:val="24"/>
          <w:szCs w:val="24"/>
        </w:rPr>
        <w:t>专门为进修学员录制了一整套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肝脏病理</w:t>
      </w:r>
      <w:r w:rsidRPr="00C52D8F">
        <w:rPr>
          <w:rFonts w:asciiTheme="majorEastAsia" w:eastAsiaTheme="majorEastAsia" w:hAnsiTheme="majorEastAsia"/>
          <w:sz w:val="24"/>
          <w:szCs w:val="24"/>
        </w:rPr>
        <w:t>疑难经典病例集萃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2B66E7" w:rsidRPr="00C52D8F">
        <w:rPr>
          <w:rFonts w:asciiTheme="majorEastAsia" w:eastAsiaTheme="majorEastAsia" w:hAnsiTheme="majorEastAsia" w:hint="eastAsia"/>
          <w:sz w:val="24"/>
          <w:szCs w:val="24"/>
        </w:rPr>
        <w:t>进修人员采用导师制，</w:t>
      </w:r>
      <w:r w:rsidR="00D12D71" w:rsidRPr="00C52D8F">
        <w:rPr>
          <w:rFonts w:asciiTheme="majorEastAsia" w:eastAsiaTheme="majorEastAsia" w:hAnsiTheme="majorEastAsia" w:hint="eastAsia"/>
          <w:sz w:val="24"/>
          <w:szCs w:val="24"/>
        </w:rPr>
        <w:t>一对一带教，参加科内每周四的理论学习和病例读片，并由带教老师负责专门的理论指导与实践教学（初诊），学习结束前，会进行学习成果检测，学习结束，继续保持密切沟通，可随时安排进修学员的远程指导。</w:t>
      </w:r>
      <w:r w:rsidR="00AE16D0" w:rsidRPr="00C52D8F">
        <w:rPr>
          <w:rFonts w:asciiTheme="majorEastAsia" w:eastAsiaTheme="majorEastAsia" w:hAnsiTheme="majorEastAsia" w:hint="eastAsia"/>
          <w:sz w:val="24"/>
          <w:szCs w:val="24"/>
        </w:rPr>
        <w:t>具体</w:t>
      </w:r>
      <w:r w:rsidR="00AE16D0" w:rsidRPr="00C52D8F">
        <w:rPr>
          <w:rFonts w:asciiTheme="majorEastAsia" w:eastAsiaTheme="majorEastAsia" w:hAnsiTheme="majorEastAsia"/>
          <w:sz w:val="24"/>
          <w:szCs w:val="24"/>
        </w:rPr>
        <w:t>进修内容如下：</w:t>
      </w:r>
    </w:p>
    <w:tbl>
      <w:tblPr>
        <w:tblStyle w:val="a6"/>
        <w:tblW w:w="0" w:type="auto"/>
        <w:tblLook w:val="04A0"/>
      </w:tblPr>
      <w:tblGrid>
        <w:gridCol w:w="2079"/>
        <w:gridCol w:w="2147"/>
        <w:gridCol w:w="1411"/>
        <w:gridCol w:w="2885"/>
      </w:tblGrid>
      <w:tr w:rsidR="002B66E7" w:rsidRPr="00C52D8F" w:rsidTr="00C5307F">
        <w:tc>
          <w:tcPr>
            <w:tcW w:w="4226" w:type="dxa"/>
            <w:gridSpan w:val="2"/>
          </w:tcPr>
          <w:p w:rsidR="002B66E7" w:rsidRPr="00C52D8F" w:rsidRDefault="002B66E7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进修内容</w:t>
            </w:r>
          </w:p>
        </w:tc>
        <w:tc>
          <w:tcPr>
            <w:tcW w:w="1411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时长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</w:t>
            </w:r>
          </w:p>
        </w:tc>
      </w:tr>
      <w:tr w:rsidR="002B66E7" w:rsidRPr="00C52D8F" w:rsidTr="00C5307F">
        <w:tc>
          <w:tcPr>
            <w:tcW w:w="2079" w:type="dxa"/>
            <w:vMerge w:val="restart"/>
            <w:vAlign w:val="center"/>
          </w:tcPr>
          <w:p w:rsidR="002B66E7" w:rsidRPr="00C52D8F" w:rsidRDefault="002B66E7" w:rsidP="00AE16D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病理技</w:t>
            </w:r>
            <w:r w:rsidR="00AE16D0"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师</w:t>
            </w: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常规制片</w:t>
            </w:r>
          </w:p>
        </w:tc>
        <w:tc>
          <w:tcPr>
            <w:tcW w:w="1411" w:type="dxa"/>
          </w:tcPr>
          <w:p w:rsidR="002B66E7" w:rsidRPr="00C52D8F" w:rsidRDefault="00CC3F4D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2B66E7"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理论课</w:t>
            </w:r>
            <w:r w:rsidRPr="00C52D8F"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</w:p>
        </w:tc>
      </w:tr>
      <w:tr w:rsidR="002B66E7" w:rsidRPr="00C52D8F" w:rsidTr="00C5307F">
        <w:tc>
          <w:tcPr>
            <w:tcW w:w="2079" w:type="dxa"/>
            <w:vMerge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特殊染色</w:t>
            </w:r>
          </w:p>
        </w:tc>
        <w:tc>
          <w:tcPr>
            <w:tcW w:w="1411" w:type="dxa"/>
          </w:tcPr>
          <w:p w:rsidR="002B66E7" w:rsidRPr="00C52D8F" w:rsidRDefault="00CC3F4D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2B66E7"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实践课2次</w:t>
            </w:r>
          </w:p>
        </w:tc>
      </w:tr>
      <w:tr w:rsidR="002B66E7" w:rsidRPr="00C52D8F" w:rsidTr="00C5307F">
        <w:tc>
          <w:tcPr>
            <w:tcW w:w="2079" w:type="dxa"/>
            <w:vMerge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免疫组化</w:t>
            </w:r>
          </w:p>
        </w:tc>
        <w:tc>
          <w:tcPr>
            <w:tcW w:w="1411" w:type="dxa"/>
          </w:tcPr>
          <w:p w:rsidR="002B66E7" w:rsidRPr="00C52D8F" w:rsidRDefault="00CC3F4D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2B66E7"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专业理论课2次</w:t>
            </w:r>
          </w:p>
        </w:tc>
      </w:tr>
      <w:tr w:rsidR="002B66E7" w:rsidRPr="00C52D8F" w:rsidTr="00C5307F">
        <w:tc>
          <w:tcPr>
            <w:tcW w:w="2079" w:type="dxa"/>
            <w:vMerge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分子检测</w:t>
            </w:r>
          </w:p>
        </w:tc>
        <w:tc>
          <w:tcPr>
            <w:tcW w:w="1411" w:type="dxa"/>
          </w:tcPr>
          <w:p w:rsidR="002B66E7" w:rsidRPr="00C52D8F" w:rsidRDefault="00CC3F4D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2B66E7"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周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理论实践6次</w:t>
            </w:r>
          </w:p>
        </w:tc>
      </w:tr>
      <w:tr w:rsidR="002B66E7" w:rsidRPr="00C52D8F" w:rsidTr="00C5307F">
        <w:tc>
          <w:tcPr>
            <w:tcW w:w="2079" w:type="dxa"/>
            <w:vMerge w:val="restart"/>
            <w:vAlign w:val="center"/>
          </w:tcPr>
          <w:p w:rsidR="002B66E7" w:rsidRPr="00C52D8F" w:rsidRDefault="002B66E7" w:rsidP="00AE16D0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病理</w:t>
            </w:r>
            <w:r w:rsidR="00AE16D0" w:rsidRPr="00C52D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医师</w:t>
            </w: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大病理取材预诊</w:t>
            </w:r>
          </w:p>
        </w:tc>
        <w:tc>
          <w:tcPr>
            <w:tcW w:w="1411" w:type="dxa"/>
          </w:tcPr>
          <w:p w:rsidR="002B66E7" w:rsidRPr="00C52D8F" w:rsidRDefault="002B66E7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1月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理论课</w:t>
            </w:r>
            <w:r w:rsidRPr="00C52D8F">
              <w:rPr>
                <w:rFonts w:asciiTheme="majorEastAsia" w:eastAsiaTheme="majorEastAsia" w:hAnsiTheme="majorEastAsia"/>
                <w:sz w:val="24"/>
                <w:szCs w:val="24"/>
              </w:rPr>
              <w:t>8</w:t>
            </w: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</w:p>
        </w:tc>
      </w:tr>
      <w:tr w:rsidR="002B66E7" w:rsidRPr="00C52D8F" w:rsidTr="00C5307F">
        <w:tc>
          <w:tcPr>
            <w:tcW w:w="2079" w:type="dxa"/>
            <w:vMerge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肝脏病理基础病变</w:t>
            </w:r>
          </w:p>
        </w:tc>
        <w:tc>
          <w:tcPr>
            <w:tcW w:w="1411" w:type="dxa"/>
          </w:tcPr>
          <w:p w:rsidR="002B66E7" w:rsidRPr="00C52D8F" w:rsidRDefault="002B66E7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2月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M</w:t>
            </w:r>
            <w:r w:rsidRPr="00C52D8F">
              <w:rPr>
                <w:rFonts w:asciiTheme="majorEastAsia" w:eastAsiaTheme="majorEastAsia" w:hAnsiTheme="majorEastAsia"/>
                <w:sz w:val="24"/>
                <w:szCs w:val="24"/>
              </w:rPr>
              <w:t>DT8</w:t>
            </w: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</w:p>
        </w:tc>
      </w:tr>
      <w:tr w:rsidR="002B66E7" w:rsidRPr="00C52D8F" w:rsidTr="00C5307F">
        <w:tc>
          <w:tcPr>
            <w:tcW w:w="2079" w:type="dxa"/>
            <w:vMerge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47" w:type="dxa"/>
          </w:tcPr>
          <w:p w:rsidR="002B66E7" w:rsidRPr="00C52D8F" w:rsidRDefault="002B66E7" w:rsidP="002B66E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肝脏病理疑难病变</w:t>
            </w:r>
          </w:p>
        </w:tc>
        <w:tc>
          <w:tcPr>
            <w:tcW w:w="1411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/>
                <w:sz w:val="24"/>
                <w:szCs w:val="24"/>
              </w:rPr>
              <w:t>3</w:t>
            </w:r>
            <w:r w:rsidR="002B66E7"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</w:p>
        </w:tc>
        <w:tc>
          <w:tcPr>
            <w:tcW w:w="2885" w:type="dxa"/>
          </w:tcPr>
          <w:p w:rsidR="002B66E7" w:rsidRPr="00C52D8F" w:rsidRDefault="004E54F1" w:rsidP="002B66E7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学术会议1</w:t>
            </w:r>
            <w:r w:rsidRPr="00C52D8F">
              <w:rPr>
                <w:rFonts w:asciiTheme="majorEastAsia" w:eastAsiaTheme="majorEastAsia" w:hAnsiTheme="majorEastAsia"/>
                <w:sz w:val="24"/>
                <w:szCs w:val="24"/>
              </w:rPr>
              <w:t>-2</w:t>
            </w:r>
            <w:r w:rsidRPr="00C52D8F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</w:p>
        </w:tc>
      </w:tr>
    </w:tbl>
    <w:p w:rsidR="00624C53" w:rsidRPr="00C52D8F" w:rsidRDefault="00624C53" w:rsidP="00624C53">
      <w:pPr>
        <w:pStyle w:val="a5"/>
        <w:numPr>
          <w:ilvl w:val="0"/>
          <w:numId w:val="2"/>
        </w:numPr>
        <w:spacing w:line="360" w:lineRule="auto"/>
        <w:ind w:firstLineChars="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报名方式</w:t>
      </w:r>
    </w:p>
    <w:p w:rsidR="00194838" w:rsidRPr="00C52D8F" w:rsidRDefault="00EB0714" w:rsidP="00EB0714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1、</w:t>
      </w:r>
      <w:r w:rsidR="009347C2" w:rsidRPr="00C52D8F">
        <w:rPr>
          <w:rFonts w:asciiTheme="majorEastAsia" w:eastAsiaTheme="majorEastAsia" w:hAnsiTheme="majorEastAsia" w:hint="eastAsia"/>
          <w:sz w:val="24"/>
          <w:szCs w:val="24"/>
        </w:rPr>
        <w:t>首先与病理科取得联系，</w:t>
      </w:r>
      <w:r w:rsidR="00451542" w:rsidRPr="00C52D8F">
        <w:rPr>
          <w:rFonts w:asciiTheme="majorEastAsia" w:eastAsiaTheme="majorEastAsia" w:hAnsiTheme="majorEastAsia" w:hint="eastAsia"/>
          <w:sz w:val="24"/>
          <w:szCs w:val="24"/>
        </w:rPr>
        <w:t>联系人：周新刚，</w:t>
      </w:r>
      <w:r w:rsidRPr="00C52D8F">
        <w:rPr>
          <w:rFonts w:asciiTheme="majorEastAsia" w:eastAsiaTheme="majorEastAsia" w:hAnsiTheme="majorEastAsia" w:hint="eastAsia"/>
          <w:sz w:val="24"/>
          <w:szCs w:val="24"/>
        </w:rPr>
        <w:t>15810690526，E-mail:zhouxg1980@126.com;</w:t>
      </w:r>
    </w:p>
    <w:p w:rsidR="00EB0714" w:rsidRPr="00C52D8F" w:rsidRDefault="00194838" w:rsidP="00194838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52D8F">
        <w:rPr>
          <w:rFonts w:asciiTheme="majorEastAsia" w:eastAsiaTheme="majorEastAsia" w:hAnsiTheme="majorEastAsia" w:hint="eastAsia"/>
          <w:sz w:val="24"/>
          <w:szCs w:val="24"/>
        </w:rPr>
        <w:t>2、</w:t>
      </w:r>
      <w:r w:rsidR="00C52D8F">
        <w:rPr>
          <w:rFonts w:asciiTheme="majorEastAsia" w:eastAsiaTheme="majorEastAsia" w:hAnsiTheme="majorEastAsia" w:hint="eastAsia"/>
          <w:sz w:val="24"/>
          <w:szCs w:val="24"/>
        </w:rPr>
        <w:t>报备成功后，按照地坛医院正常进修流程操作，具体情况详见医院官网。</w:t>
      </w:r>
    </w:p>
    <w:p w:rsidR="001D28AC" w:rsidRDefault="001D28AC" w:rsidP="00484056">
      <w:pPr>
        <w:pStyle w:val="a5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22690C" w:rsidRDefault="0022690C" w:rsidP="00484056">
      <w:pPr>
        <w:pStyle w:val="a5"/>
        <w:spacing w:line="360" w:lineRule="auto"/>
        <w:ind w:left="480" w:firstLineChars="0" w:firstLine="0"/>
        <w:rPr>
          <w:rFonts w:asciiTheme="minorEastAsia" w:hAnsiTheme="minorEastAsia"/>
          <w:sz w:val="24"/>
          <w:szCs w:val="24"/>
        </w:rPr>
      </w:pPr>
    </w:p>
    <w:p w:rsidR="001D28AC" w:rsidRPr="001D28AC" w:rsidRDefault="001D28AC" w:rsidP="00CC3F4D">
      <w:pPr>
        <w:spacing w:line="360" w:lineRule="auto"/>
        <w:ind w:right="960"/>
        <w:jc w:val="center"/>
        <w:rPr>
          <w:rFonts w:asciiTheme="minorEastAsia" w:hAnsiTheme="minorEastAsia"/>
          <w:sz w:val="24"/>
          <w:szCs w:val="24"/>
        </w:rPr>
      </w:pPr>
    </w:p>
    <w:sectPr w:rsidR="001D28AC" w:rsidRPr="001D28AC" w:rsidSect="007B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8E4" w:rsidRDefault="00D648E4" w:rsidP="0038247E">
      <w:r>
        <w:separator/>
      </w:r>
    </w:p>
  </w:endnote>
  <w:endnote w:type="continuationSeparator" w:id="1">
    <w:p w:rsidR="00D648E4" w:rsidRDefault="00D648E4" w:rsidP="00382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8E4" w:rsidRDefault="00D648E4" w:rsidP="0038247E">
      <w:r>
        <w:separator/>
      </w:r>
    </w:p>
  </w:footnote>
  <w:footnote w:type="continuationSeparator" w:id="1">
    <w:p w:rsidR="00D648E4" w:rsidRDefault="00D648E4" w:rsidP="003824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CF3"/>
    <w:multiLevelType w:val="hybridMultilevel"/>
    <w:tmpl w:val="76F4F806"/>
    <w:lvl w:ilvl="0" w:tplc="75C2F2C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BA3719"/>
    <w:multiLevelType w:val="hybridMultilevel"/>
    <w:tmpl w:val="A3488EB6"/>
    <w:lvl w:ilvl="0" w:tplc="01C07A4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BD1CFE"/>
    <w:multiLevelType w:val="hybridMultilevel"/>
    <w:tmpl w:val="EE48047A"/>
    <w:lvl w:ilvl="0" w:tplc="9C724830">
      <w:start w:val="1"/>
      <w:numFmt w:val="decim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47E"/>
    <w:rsid w:val="00021476"/>
    <w:rsid w:val="001259D4"/>
    <w:rsid w:val="001611F3"/>
    <w:rsid w:val="00193584"/>
    <w:rsid w:val="00194838"/>
    <w:rsid w:val="001D28AC"/>
    <w:rsid w:val="001E7322"/>
    <w:rsid w:val="00215247"/>
    <w:rsid w:val="0022690C"/>
    <w:rsid w:val="002B66E7"/>
    <w:rsid w:val="00357906"/>
    <w:rsid w:val="00371D70"/>
    <w:rsid w:val="0038247E"/>
    <w:rsid w:val="00451542"/>
    <w:rsid w:val="00484056"/>
    <w:rsid w:val="004E54F1"/>
    <w:rsid w:val="005F6F6E"/>
    <w:rsid w:val="006209CA"/>
    <w:rsid w:val="006222BC"/>
    <w:rsid w:val="00624C53"/>
    <w:rsid w:val="00686C39"/>
    <w:rsid w:val="006C25DD"/>
    <w:rsid w:val="007B516B"/>
    <w:rsid w:val="00802641"/>
    <w:rsid w:val="008249A4"/>
    <w:rsid w:val="0086772F"/>
    <w:rsid w:val="00893EA8"/>
    <w:rsid w:val="009222C3"/>
    <w:rsid w:val="009347C2"/>
    <w:rsid w:val="00986CCE"/>
    <w:rsid w:val="009F1CBD"/>
    <w:rsid w:val="00AC7438"/>
    <w:rsid w:val="00AE16D0"/>
    <w:rsid w:val="00AE3266"/>
    <w:rsid w:val="00AE5A50"/>
    <w:rsid w:val="00B451A8"/>
    <w:rsid w:val="00B66B5D"/>
    <w:rsid w:val="00B7065D"/>
    <w:rsid w:val="00C52D8F"/>
    <w:rsid w:val="00C5307F"/>
    <w:rsid w:val="00C82213"/>
    <w:rsid w:val="00CC3F4D"/>
    <w:rsid w:val="00CD1355"/>
    <w:rsid w:val="00D12D71"/>
    <w:rsid w:val="00D648E4"/>
    <w:rsid w:val="00D7614C"/>
    <w:rsid w:val="00DB6706"/>
    <w:rsid w:val="00DF5A02"/>
    <w:rsid w:val="00EB0714"/>
    <w:rsid w:val="00F7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4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47E"/>
    <w:rPr>
      <w:sz w:val="18"/>
      <w:szCs w:val="18"/>
    </w:rPr>
  </w:style>
  <w:style w:type="paragraph" w:styleId="a5">
    <w:name w:val="List Paragraph"/>
    <w:basedOn w:val="a"/>
    <w:uiPriority w:val="34"/>
    <w:qFormat/>
    <w:rsid w:val="00624C53"/>
    <w:pPr>
      <w:ind w:firstLineChars="200" w:firstLine="420"/>
    </w:pPr>
  </w:style>
  <w:style w:type="table" w:styleId="a6">
    <w:name w:val="Table Grid"/>
    <w:basedOn w:val="a1"/>
    <w:uiPriority w:val="59"/>
    <w:rsid w:val="002B6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4F26-3763-4889-B116-7D54F91B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177</Words>
  <Characters>1011</Characters>
  <Application>Microsoft Office Word</Application>
  <DocSecurity>0</DocSecurity>
  <Lines>8</Lines>
  <Paragraphs>2</Paragraphs>
  <ScaleCrop>false</ScaleCrop>
  <Company>微软公司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赵贺</cp:lastModifiedBy>
  <cp:revision>38</cp:revision>
  <dcterms:created xsi:type="dcterms:W3CDTF">2021-05-10T00:59:00Z</dcterms:created>
  <dcterms:modified xsi:type="dcterms:W3CDTF">2023-02-10T10:21:00Z</dcterms:modified>
</cp:coreProperties>
</file>