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DB8" w:rsidRDefault="00497DB8" w:rsidP="00961967">
      <w:pPr>
        <w:spacing w:line="360" w:lineRule="auto"/>
        <w:rPr>
          <w:rFonts w:hint="eastAsia"/>
          <w:sz w:val="24"/>
        </w:rPr>
      </w:pPr>
    </w:p>
    <w:p w:rsidR="0007364E" w:rsidRDefault="006D283F" w:rsidP="009B083D">
      <w:pPr>
        <w:spacing w:line="360" w:lineRule="auto"/>
        <w:ind w:firstLineChars="200" w:firstLine="643"/>
        <w:jc w:val="center"/>
        <w:rPr>
          <w:rFonts w:ascii="黑体" w:eastAsia="黑体" w:hint="eastAsia"/>
          <w:b/>
          <w:sz w:val="32"/>
          <w:szCs w:val="32"/>
        </w:rPr>
      </w:pPr>
      <w:r w:rsidRPr="009B083D">
        <w:rPr>
          <w:rFonts w:ascii="黑体" w:eastAsia="黑体" w:hint="eastAsia"/>
          <w:b/>
          <w:sz w:val="32"/>
          <w:szCs w:val="32"/>
        </w:rPr>
        <w:t>首都医科大学附属北京地坛医院</w:t>
      </w:r>
    </w:p>
    <w:p w:rsidR="00497DB8" w:rsidRPr="009B083D" w:rsidRDefault="006D283F" w:rsidP="009B083D">
      <w:pPr>
        <w:spacing w:line="360" w:lineRule="auto"/>
        <w:ind w:firstLineChars="200" w:firstLine="643"/>
        <w:jc w:val="center"/>
        <w:rPr>
          <w:rFonts w:ascii="黑体" w:eastAsia="黑体" w:hint="eastAsia"/>
          <w:b/>
          <w:sz w:val="32"/>
          <w:szCs w:val="32"/>
        </w:rPr>
      </w:pPr>
      <w:r w:rsidRPr="009B083D">
        <w:rPr>
          <w:rFonts w:ascii="黑体" w:eastAsia="黑体" w:hint="eastAsia"/>
          <w:b/>
          <w:sz w:val="32"/>
          <w:szCs w:val="32"/>
        </w:rPr>
        <w:t>重症医学科</w:t>
      </w:r>
      <w:r w:rsidR="0007364E">
        <w:rPr>
          <w:rFonts w:ascii="黑体" w:eastAsia="黑体" w:hint="eastAsia"/>
          <w:b/>
          <w:sz w:val="32"/>
          <w:szCs w:val="32"/>
        </w:rPr>
        <w:t>招生简章</w:t>
      </w:r>
    </w:p>
    <w:p w:rsidR="00497DB8" w:rsidRDefault="009B083D" w:rsidP="009B083D">
      <w:pPr>
        <w:spacing w:line="360" w:lineRule="auto"/>
        <w:ind w:firstLineChars="200" w:firstLine="480"/>
        <w:jc w:val="left"/>
        <w:rPr>
          <w:sz w:val="24"/>
        </w:rPr>
      </w:pPr>
      <w:r>
        <w:rPr>
          <w:rFonts w:hint="eastAsia"/>
          <w:sz w:val="24"/>
        </w:rPr>
        <w:t>重症医学科</w:t>
      </w:r>
      <w:r w:rsidR="006D283F">
        <w:rPr>
          <w:rFonts w:hint="eastAsia"/>
          <w:sz w:val="24"/>
        </w:rPr>
        <w:t>建立于</w:t>
      </w:r>
      <w:r w:rsidR="006D283F">
        <w:rPr>
          <w:rFonts w:hint="eastAsia"/>
          <w:sz w:val="24"/>
        </w:rPr>
        <w:t>1996</w:t>
      </w:r>
      <w:r w:rsidR="006D283F">
        <w:rPr>
          <w:rFonts w:hint="eastAsia"/>
          <w:sz w:val="24"/>
        </w:rPr>
        <w:t>年，是我国传染病医院中的首个</w:t>
      </w:r>
      <w:r w:rsidR="006D283F">
        <w:rPr>
          <w:rFonts w:hint="eastAsia"/>
          <w:sz w:val="24"/>
        </w:rPr>
        <w:t>ICU</w:t>
      </w:r>
      <w:r w:rsidR="006D283F">
        <w:rPr>
          <w:rFonts w:hint="eastAsia"/>
          <w:sz w:val="24"/>
        </w:rPr>
        <w:t>。目前实际开放床位</w:t>
      </w:r>
      <w:r w:rsidR="006D283F">
        <w:rPr>
          <w:rFonts w:hint="eastAsia"/>
          <w:sz w:val="24"/>
        </w:rPr>
        <w:t>20</w:t>
      </w:r>
      <w:r w:rsidR="006D283F">
        <w:rPr>
          <w:rFonts w:hint="eastAsia"/>
          <w:sz w:val="24"/>
        </w:rPr>
        <w:t>张（正压病房</w:t>
      </w:r>
      <w:r w:rsidR="006D283F">
        <w:rPr>
          <w:rFonts w:hint="eastAsia"/>
          <w:sz w:val="24"/>
        </w:rPr>
        <w:t>12</w:t>
      </w:r>
      <w:r w:rsidR="006D283F">
        <w:rPr>
          <w:rFonts w:hint="eastAsia"/>
          <w:sz w:val="24"/>
        </w:rPr>
        <w:t>张，负压单间</w:t>
      </w:r>
      <w:r w:rsidR="006D283F">
        <w:rPr>
          <w:rFonts w:hint="eastAsia"/>
          <w:sz w:val="24"/>
        </w:rPr>
        <w:t>8</w:t>
      </w:r>
      <w:r w:rsidR="006D283F">
        <w:rPr>
          <w:rFonts w:hint="eastAsia"/>
          <w:sz w:val="24"/>
        </w:rPr>
        <w:t>间），应急储备床位</w:t>
      </w:r>
      <w:r w:rsidR="006D283F">
        <w:rPr>
          <w:rFonts w:hint="eastAsia"/>
          <w:sz w:val="24"/>
        </w:rPr>
        <w:t>50</w:t>
      </w:r>
      <w:r w:rsidR="006D283F">
        <w:rPr>
          <w:rFonts w:hint="eastAsia"/>
          <w:sz w:val="24"/>
        </w:rPr>
        <w:t>张（标准负压</w:t>
      </w:r>
      <w:r w:rsidR="006D283F">
        <w:rPr>
          <w:rFonts w:hint="eastAsia"/>
          <w:sz w:val="24"/>
        </w:rPr>
        <w:t>ICU</w:t>
      </w:r>
      <w:r w:rsidR="006D283F">
        <w:rPr>
          <w:rFonts w:hint="eastAsia"/>
          <w:sz w:val="24"/>
        </w:rPr>
        <w:t>床位</w:t>
      </w:r>
      <w:r w:rsidR="006D283F">
        <w:rPr>
          <w:rFonts w:hint="eastAsia"/>
          <w:sz w:val="24"/>
        </w:rPr>
        <w:t xml:space="preserve"> 20</w:t>
      </w:r>
      <w:r w:rsidR="006D283F">
        <w:rPr>
          <w:rFonts w:hint="eastAsia"/>
          <w:sz w:val="24"/>
        </w:rPr>
        <w:t>张，隔离</w:t>
      </w:r>
      <w:r w:rsidR="006D283F">
        <w:rPr>
          <w:rFonts w:hint="eastAsia"/>
          <w:sz w:val="24"/>
        </w:rPr>
        <w:t>ICU</w:t>
      </w:r>
      <w:r w:rsidR="006D283F">
        <w:rPr>
          <w:rFonts w:hint="eastAsia"/>
          <w:sz w:val="24"/>
        </w:rPr>
        <w:t>床位</w:t>
      </w:r>
      <w:r w:rsidR="006D283F">
        <w:rPr>
          <w:rFonts w:hint="eastAsia"/>
          <w:sz w:val="24"/>
        </w:rPr>
        <w:t xml:space="preserve"> 30</w:t>
      </w:r>
      <w:r w:rsidR="006D283F">
        <w:rPr>
          <w:rFonts w:hint="eastAsia"/>
          <w:sz w:val="24"/>
        </w:rPr>
        <w:t>张）。医生</w:t>
      </w:r>
      <w:r w:rsidR="006D283F">
        <w:rPr>
          <w:rFonts w:hint="eastAsia"/>
          <w:sz w:val="24"/>
        </w:rPr>
        <w:t>12</w:t>
      </w:r>
      <w:r w:rsidR="006D283F">
        <w:rPr>
          <w:rFonts w:hint="eastAsia"/>
          <w:sz w:val="24"/>
        </w:rPr>
        <w:t>名，其中主任医师</w:t>
      </w:r>
      <w:r w:rsidR="006D283F">
        <w:rPr>
          <w:rFonts w:hint="eastAsia"/>
          <w:sz w:val="24"/>
        </w:rPr>
        <w:t>3</w:t>
      </w:r>
      <w:r w:rsidR="006D283F">
        <w:rPr>
          <w:rFonts w:hint="eastAsia"/>
          <w:sz w:val="24"/>
        </w:rPr>
        <w:t>人，副主任医师</w:t>
      </w:r>
      <w:r w:rsidR="006D283F">
        <w:rPr>
          <w:rFonts w:hint="eastAsia"/>
          <w:sz w:val="24"/>
        </w:rPr>
        <w:t>3</w:t>
      </w:r>
      <w:r w:rsidR="006D283F">
        <w:rPr>
          <w:rFonts w:hint="eastAsia"/>
          <w:sz w:val="24"/>
        </w:rPr>
        <w:t>人，博士</w:t>
      </w:r>
      <w:r w:rsidR="006D283F">
        <w:rPr>
          <w:rFonts w:hint="eastAsia"/>
          <w:sz w:val="24"/>
        </w:rPr>
        <w:t>4</w:t>
      </w:r>
      <w:r w:rsidR="006D283F">
        <w:rPr>
          <w:rFonts w:hint="eastAsia"/>
          <w:sz w:val="24"/>
        </w:rPr>
        <w:t>人。科室承担本科教学工作，硕士生和博士生的培养工作，危重症医学专业专科医师规范化培训工作及临床医生专业综合培训工作等。科室自成立以来招收博士研究生</w:t>
      </w:r>
      <w:r w:rsidR="006D283F">
        <w:rPr>
          <w:rFonts w:hint="eastAsia"/>
          <w:sz w:val="24"/>
        </w:rPr>
        <w:t>15</w:t>
      </w:r>
      <w:r w:rsidR="006D283F">
        <w:rPr>
          <w:rFonts w:hint="eastAsia"/>
          <w:sz w:val="24"/>
        </w:rPr>
        <w:t>人，硕士研究生</w:t>
      </w:r>
      <w:r w:rsidR="006D283F">
        <w:rPr>
          <w:rFonts w:hint="eastAsia"/>
          <w:sz w:val="24"/>
        </w:rPr>
        <w:t>13</w:t>
      </w:r>
      <w:r w:rsidR="006D283F">
        <w:rPr>
          <w:rFonts w:hint="eastAsia"/>
          <w:sz w:val="24"/>
        </w:rPr>
        <w:t>人，现有博士研究生导师</w:t>
      </w:r>
      <w:r w:rsidR="006D283F">
        <w:rPr>
          <w:rFonts w:hint="eastAsia"/>
          <w:sz w:val="24"/>
        </w:rPr>
        <w:t>1</w:t>
      </w:r>
      <w:r w:rsidR="006D283F">
        <w:rPr>
          <w:rFonts w:hint="eastAsia"/>
          <w:sz w:val="24"/>
        </w:rPr>
        <w:t>人，硕士生导师</w:t>
      </w:r>
      <w:r w:rsidR="006D283F">
        <w:rPr>
          <w:rFonts w:hint="eastAsia"/>
          <w:sz w:val="24"/>
        </w:rPr>
        <w:t>2</w:t>
      </w:r>
      <w:r w:rsidR="006D283F">
        <w:rPr>
          <w:rFonts w:hint="eastAsia"/>
          <w:sz w:val="24"/>
        </w:rPr>
        <w:t>人。目前基地配备床旁监护仪、各种有创</w:t>
      </w:r>
      <w:r w:rsidR="006D283F">
        <w:rPr>
          <w:rFonts w:hint="eastAsia"/>
          <w:sz w:val="24"/>
        </w:rPr>
        <w:t>/</w:t>
      </w:r>
      <w:r w:rsidR="006D283F">
        <w:rPr>
          <w:rFonts w:hint="eastAsia"/>
          <w:sz w:val="24"/>
        </w:rPr>
        <w:t>无创呼吸机、多种模式床旁血滤机、体外膜肺氧合（</w:t>
      </w:r>
      <w:r w:rsidR="006D283F">
        <w:rPr>
          <w:rFonts w:hint="eastAsia"/>
          <w:sz w:val="24"/>
        </w:rPr>
        <w:t>ECMO</w:t>
      </w:r>
      <w:r w:rsidR="006D283F">
        <w:rPr>
          <w:rFonts w:hint="eastAsia"/>
          <w:sz w:val="24"/>
        </w:rPr>
        <w:t>）、重症超声机、连续心排量监测（</w:t>
      </w:r>
      <w:r w:rsidR="006D283F">
        <w:rPr>
          <w:rFonts w:hint="eastAsia"/>
          <w:sz w:val="24"/>
        </w:rPr>
        <w:t>PICCO</w:t>
      </w:r>
      <w:r w:rsidR="006D283F">
        <w:rPr>
          <w:rFonts w:hint="eastAsia"/>
          <w:sz w:val="24"/>
        </w:rPr>
        <w:t>）、无创心排、呼气末二氧化碳（</w:t>
      </w:r>
      <w:r w:rsidR="006D283F">
        <w:rPr>
          <w:rFonts w:hint="eastAsia"/>
          <w:sz w:val="24"/>
        </w:rPr>
        <w:t>EtCO2</w:t>
      </w:r>
      <w:r w:rsidR="006D283F">
        <w:rPr>
          <w:rFonts w:hint="eastAsia"/>
          <w:sz w:val="24"/>
        </w:rPr>
        <w:t>）监测、电子支气管镜、早期康复锻炼器材等先进医疗设备。每年收治各种危重患者</w:t>
      </w:r>
      <w:r w:rsidR="006D283F">
        <w:rPr>
          <w:rFonts w:hint="eastAsia"/>
          <w:sz w:val="24"/>
        </w:rPr>
        <w:t>400</w:t>
      </w:r>
      <w:r w:rsidR="006D283F">
        <w:rPr>
          <w:rFonts w:hint="eastAsia"/>
          <w:sz w:val="24"/>
        </w:rPr>
        <w:t>余例，对于呼吸衰竭、脓毒症、肝衰竭、多器官功能衰竭、围手术期危重患者管理、艾滋病相关的重症疾病、急性中毒等积累了丰富的临床经验。我们还在历次传染病公共卫生事件中，承担重症病例的诊治工作，从</w:t>
      </w:r>
      <w:r w:rsidR="006D283F">
        <w:rPr>
          <w:rFonts w:hint="eastAsia"/>
          <w:sz w:val="24"/>
        </w:rPr>
        <w:t>SARS</w:t>
      </w:r>
      <w:r w:rsidR="006D283F">
        <w:rPr>
          <w:rFonts w:hint="eastAsia"/>
          <w:sz w:val="24"/>
        </w:rPr>
        <w:t>、手足口病、埃博拉、甲型</w:t>
      </w:r>
      <w:r w:rsidR="006D283F">
        <w:rPr>
          <w:rFonts w:hint="eastAsia"/>
          <w:sz w:val="24"/>
        </w:rPr>
        <w:t>H1N1/H7N9</w:t>
      </w:r>
      <w:r w:rsidR="006D283F">
        <w:rPr>
          <w:rFonts w:hint="eastAsia"/>
          <w:sz w:val="24"/>
        </w:rPr>
        <w:t>、肺鼠疫，到近</w:t>
      </w:r>
      <w:r w:rsidR="006D283F">
        <w:rPr>
          <w:rFonts w:hint="eastAsia"/>
          <w:sz w:val="24"/>
        </w:rPr>
        <w:t>3</w:t>
      </w:r>
      <w:r w:rsidR="006D283F">
        <w:rPr>
          <w:rFonts w:hint="eastAsia"/>
          <w:sz w:val="24"/>
        </w:rPr>
        <w:t>年来的新冠重症救治中，我科始终作为传染性疾病危重症救治的主力，成功救治了大量危重病例。科室先后荣获“全国五一巾帼标兵岗”、“首都抗击非典先进集体”、“全国三八红旗集体”、“北京市抗击新冠肺炎疫情先进集体”、“北京市工人先锋号”。目前我科设有三个亚专科组开展医疗和科研工作：脓毒症组、突发新发传染病组、肝衰竭和人工肝组。我科连续举办了</w:t>
      </w:r>
      <w:r w:rsidR="006D283F">
        <w:rPr>
          <w:rFonts w:hint="eastAsia"/>
          <w:sz w:val="24"/>
        </w:rPr>
        <w:t>6</w:t>
      </w:r>
      <w:r w:rsidR="006D283F">
        <w:rPr>
          <w:rFonts w:hint="eastAsia"/>
          <w:sz w:val="24"/>
        </w:rPr>
        <w:t>届传染病重症救治技术学习班。我们承诺一对一带教，能为各级医生及护理人员提供临床实战培训。</w:t>
      </w:r>
    </w:p>
    <w:p w:rsidR="00497DB8" w:rsidRDefault="00497DB8">
      <w:pPr>
        <w:spacing w:line="360" w:lineRule="auto"/>
        <w:ind w:firstLineChars="200" w:firstLine="480"/>
        <w:jc w:val="left"/>
        <w:rPr>
          <w:sz w:val="24"/>
        </w:rPr>
      </w:pPr>
    </w:p>
    <w:p w:rsidR="00497DB8" w:rsidRPr="009B083D" w:rsidRDefault="006D283F">
      <w:pPr>
        <w:spacing w:line="360" w:lineRule="auto"/>
        <w:jc w:val="center"/>
        <w:rPr>
          <w:rFonts w:ascii="宋体" w:eastAsia="宋体" w:hAnsi="宋体" w:cs="宋体"/>
          <w:b/>
          <w:color w:val="000000"/>
          <w:spacing w:val="8"/>
          <w:sz w:val="24"/>
        </w:rPr>
      </w:pPr>
      <w:r w:rsidRPr="009B083D">
        <w:rPr>
          <w:rFonts w:ascii="宋体" w:eastAsia="宋体" w:hAnsi="宋体" w:cs="宋体" w:hint="eastAsia"/>
          <w:b/>
          <w:color w:val="000000"/>
          <w:spacing w:val="8"/>
          <w:sz w:val="24"/>
        </w:rPr>
        <w:t>首都医科大学附属北京地坛医院重症医学科学科带头人简介</w:t>
      </w:r>
    </w:p>
    <w:p w:rsidR="009B083D" w:rsidRDefault="009B083D">
      <w:pPr>
        <w:spacing w:line="360" w:lineRule="auto"/>
        <w:ind w:firstLineChars="200" w:firstLine="480"/>
        <w:jc w:val="left"/>
        <w:rPr>
          <w:rFonts w:hint="eastAsia"/>
          <w:sz w:val="24"/>
        </w:rPr>
      </w:pPr>
    </w:p>
    <w:p w:rsidR="009B083D" w:rsidRDefault="009B083D" w:rsidP="009B083D">
      <w:pPr>
        <w:spacing w:line="360" w:lineRule="auto"/>
        <w:ind w:firstLineChars="200" w:firstLine="480"/>
        <w:jc w:val="left"/>
        <w:rPr>
          <w:rFonts w:hint="eastAsia"/>
          <w:sz w:val="24"/>
        </w:rPr>
      </w:pPr>
      <w:r w:rsidRPr="009B083D">
        <w:rPr>
          <w:sz w:val="24"/>
        </w:rPr>
        <w:lastRenderedPageBreak/>
        <w:drawing>
          <wp:inline distT="0" distB="0" distL="114300" distR="114300">
            <wp:extent cx="1274445" cy="1274445"/>
            <wp:effectExtent l="0" t="0" r="5715" b="5715"/>
            <wp:docPr id="4" name="图片 5" descr="图片1(1)"/>
            <wp:cNvGraphicFramePr/>
            <a:graphic xmlns:a="http://schemas.openxmlformats.org/drawingml/2006/main">
              <a:graphicData uri="http://schemas.openxmlformats.org/drawingml/2006/picture">
                <pic:pic xmlns:pic="http://schemas.openxmlformats.org/drawingml/2006/picture">
                  <pic:nvPicPr>
                    <pic:cNvPr id="27" name="图片 5" descr="图片1(1)"/>
                    <pic:cNvPicPr/>
                  </pic:nvPicPr>
                  <pic:blipFill>
                    <a:blip r:embed="rId6"/>
                    <a:srcRect l="13172" r="36849" b="32960"/>
                    <a:stretch>
                      <a:fillRect/>
                    </a:stretch>
                  </pic:blipFill>
                  <pic:spPr>
                    <a:xfrm>
                      <a:off x="0" y="0"/>
                      <a:ext cx="1274445" cy="1274445"/>
                    </a:xfrm>
                    <a:prstGeom prst="ellipse">
                      <a:avLst/>
                    </a:prstGeom>
                  </pic:spPr>
                </pic:pic>
              </a:graphicData>
            </a:graphic>
          </wp:inline>
        </w:drawing>
      </w:r>
    </w:p>
    <w:p w:rsidR="00497DB8" w:rsidRDefault="006D283F">
      <w:pPr>
        <w:spacing w:line="360" w:lineRule="auto"/>
        <w:ind w:firstLineChars="200" w:firstLine="480"/>
        <w:jc w:val="left"/>
        <w:rPr>
          <w:sz w:val="24"/>
        </w:rPr>
      </w:pPr>
      <w:r>
        <w:rPr>
          <w:rFonts w:hint="eastAsia"/>
          <w:sz w:val="24"/>
        </w:rPr>
        <w:t>李昂，医学博士、主任医师、教授、博士生导师，现任北京市卫生健康委党委委员、副主任，首都医科大学传染病系主任，中国医师协会体外生命支持分会副主任委员，中国中西医结合学会重症医学分会副主任委员，中国医师协会中西医结合急救分会副主任委员，北京医学会重症医学分会副主任委员。主持或作为主要研究人员参与国家级、省部级科研项目十余项，发表</w:t>
      </w:r>
      <w:r>
        <w:rPr>
          <w:rFonts w:hint="eastAsia"/>
          <w:sz w:val="24"/>
        </w:rPr>
        <w:t>SCI</w:t>
      </w:r>
      <w:r>
        <w:rPr>
          <w:rFonts w:hint="eastAsia"/>
          <w:sz w:val="24"/>
        </w:rPr>
        <w:t>论文或核心期刊论文上百篇。</w:t>
      </w:r>
      <w:r>
        <w:rPr>
          <w:rFonts w:hint="eastAsia"/>
          <w:sz w:val="24"/>
        </w:rPr>
        <w:t>2020</w:t>
      </w:r>
      <w:r>
        <w:rPr>
          <w:rFonts w:hint="eastAsia"/>
          <w:sz w:val="24"/>
        </w:rPr>
        <w:t>年获评全国先进工作者。近三年受邀参加国内外大会发言百余次，培养博士、硕士研究生</w:t>
      </w:r>
      <w:r>
        <w:rPr>
          <w:rFonts w:hint="eastAsia"/>
          <w:sz w:val="24"/>
        </w:rPr>
        <w:t>40</w:t>
      </w:r>
      <w:r>
        <w:rPr>
          <w:rFonts w:hint="eastAsia"/>
          <w:sz w:val="24"/>
        </w:rPr>
        <w:t>余人。</w:t>
      </w:r>
    </w:p>
    <w:p w:rsidR="009B083D" w:rsidRDefault="009B083D">
      <w:pPr>
        <w:spacing w:line="360" w:lineRule="auto"/>
        <w:ind w:firstLineChars="200" w:firstLine="480"/>
        <w:jc w:val="left"/>
        <w:rPr>
          <w:rFonts w:hint="eastAsia"/>
          <w:sz w:val="24"/>
        </w:rPr>
      </w:pPr>
    </w:p>
    <w:p w:rsidR="009B083D" w:rsidRDefault="009B083D" w:rsidP="009B083D">
      <w:pPr>
        <w:spacing w:line="360" w:lineRule="auto"/>
        <w:ind w:firstLineChars="200" w:firstLine="480"/>
        <w:jc w:val="left"/>
        <w:rPr>
          <w:rFonts w:hint="eastAsia"/>
          <w:sz w:val="24"/>
        </w:rPr>
      </w:pPr>
      <w:r w:rsidRPr="009B083D">
        <w:rPr>
          <w:rFonts w:hint="eastAsia"/>
          <w:sz w:val="24"/>
        </w:rPr>
        <w:drawing>
          <wp:inline distT="0" distB="0" distL="114300" distR="114300">
            <wp:extent cx="1273810" cy="1273810"/>
            <wp:effectExtent l="0" t="0" r="2540" b="2540"/>
            <wp:docPr id="5" name="图片 24" descr="刘景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刘景院"/>
                    <pic:cNvPicPr>
                      <a:picLocks noChangeAspect="1"/>
                    </pic:cNvPicPr>
                  </pic:nvPicPr>
                  <pic:blipFill>
                    <a:blip r:embed="rId7"/>
                    <a:stretch>
                      <a:fillRect/>
                    </a:stretch>
                  </pic:blipFill>
                  <pic:spPr>
                    <a:xfrm>
                      <a:off x="0" y="0"/>
                      <a:ext cx="1273810" cy="1273810"/>
                    </a:xfrm>
                    <a:prstGeom prst="rect">
                      <a:avLst/>
                    </a:prstGeom>
                  </pic:spPr>
                </pic:pic>
              </a:graphicData>
            </a:graphic>
          </wp:inline>
        </w:drawing>
      </w:r>
    </w:p>
    <w:p w:rsidR="00497DB8" w:rsidRPr="009B083D" w:rsidRDefault="006D283F" w:rsidP="009B083D">
      <w:pPr>
        <w:spacing w:line="360" w:lineRule="auto"/>
        <w:ind w:firstLineChars="200" w:firstLine="480"/>
        <w:jc w:val="left"/>
        <w:rPr>
          <w:sz w:val="24"/>
        </w:rPr>
      </w:pPr>
      <w:r>
        <w:rPr>
          <w:rFonts w:hint="eastAsia"/>
          <w:sz w:val="24"/>
        </w:rPr>
        <w:t>刘景院，医学博士、主任医师、副教授、硕士生导师，现任首都医科大学附属北京地坛医院重症医学科主任，中华医学会感染病分会学组委员，中国中西医结合学会重症分会常委，北京医学会重症分会常委。从事传染病重症、重症医学医疗和研究</w:t>
      </w:r>
      <w:r>
        <w:rPr>
          <w:rFonts w:hint="eastAsia"/>
          <w:sz w:val="24"/>
        </w:rPr>
        <w:t>25</w:t>
      </w:r>
      <w:r>
        <w:rPr>
          <w:rFonts w:hint="eastAsia"/>
          <w:sz w:val="24"/>
        </w:rPr>
        <w:t>年，主持和参与多次公共卫生应急事件的处理，被评为“首都抗击非典型肺炎先进个人”、“全国防控埃博拉出血热先进个人”“全国防治甲型</w:t>
      </w:r>
      <w:r>
        <w:rPr>
          <w:rFonts w:hint="eastAsia"/>
          <w:sz w:val="24"/>
        </w:rPr>
        <w:t>H7N9</w:t>
      </w:r>
      <w:r>
        <w:rPr>
          <w:rFonts w:hint="eastAsia"/>
          <w:sz w:val="24"/>
        </w:rPr>
        <w:t>流感先进个人”“全国抗击新冠肺炎先进个人”“北京市先进工作者”等。</w:t>
      </w:r>
      <w:r>
        <w:rPr>
          <w:sz w:val="24"/>
        </w:rPr>
        <w:t>作为北京大学医学部兼职教师，参与传染病教学工作，</w:t>
      </w:r>
      <w:r>
        <w:rPr>
          <w:sz w:val="24"/>
        </w:rPr>
        <w:t>3</w:t>
      </w:r>
      <w:r>
        <w:rPr>
          <w:sz w:val="24"/>
        </w:rPr>
        <w:t>次获评北京大学医学部优秀教师。</w:t>
      </w:r>
      <w:r>
        <w:rPr>
          <w:rFonts w:hint="eastAsia"/>
          <w:sz w:val="24"/>
        </w:rPr>
        <w:t>参加国家及省市级科研项目</w:t>
      </w:r>
      <w:r>
        <w:rPr>
          <w:rFonts w:hint="eastAsia"/>
          <w:sz w:val="24"/>
        </w:rPr>
        <w:t>10</w:t>
      </w:r>
      <w:r>
        <w:rPr>
          <w:rFonts w:hint="eastAsia"/>
          <w:sz w:val="24"/>
        </w:rPr>
        <w:t>余项，发表</w:t>
      </w:r>
      <w:r>
        <w:rPr>
          <w:rFonts w:hint="eastAsia"/>
          <w:sz w:val="24"/>
        </w:rPr>
        <w:t>SCI</w:t>
      </w:r>
      <w:r>
        <w:rPr>
          <w:rFonts w:hint="eastAsia"/>
          <w:sz w:val="24"/>
        </w:rPr>
        <w:t>论文或核心期刊论文</w:t>
      </w:r>
      <w:r>
        <w:rPr>
          <w:rFonts w:hint="eastAsia"/>
          <w:sz w:val="24"/>
        </w:rPr>
        <w:t>50</w:t>
      </w:r>
      <w:r>
        <w:rPr>
          <w:rFonts w:hint="eastAsia"/>
          <w:sz w:val="24"/>
        </w:rPr>
        <w:t>余篇，获得专利</w:t>
      </w:r>
      <w:r>
        <w:rPr>
          <w:rFonts w:hint="eastAsia"/>
          <w:sz w:val="24"/>
        </w:rPr>
        <w:t>1</w:t>
      </w:r>
      <w:r>
        <w:rPr>
          <w:rFonts w:hint="eastAsia"/>
          <w:sz w:val="24"/>
        </w:rPr>
        <w:t>项。协助培养博士生</w:t>
      </w:r>
      <w:r>
        <w:rPr>
          <w:rFonts w:hint="eastAsia"/>
          <w:sz w:val="24"/>
        </w:rPr>
        <w:t>8</w:t>
      </w:r>
      <w:r>
        <w:rPr>
          <w:rFonts w:hint="eastAsia"/>
          <w:sz w:val="24"/>
        </w:rPr>
        <w:t>名，硕士生</w:t>
      </w:r>
      <w:r>
        <w:rPr>
          <w:rFonts w:hint="eastAsia"/>
          <w:sz w:val="24"/>
        </w:rPr>
        <w:t>5</w:t>
      </w:r>
      <w:r>
        <w:rPr>
          <w:rFonts w:hint="eastAsia"/>
          <w:sz w:val="24"/>
        </w:rPr>
        <w:t>名。</w:t>
      </w:r>
    </w:p>
    <w:p w:rsidR="00497DB8" w:rsidRPr="009B083D" w:rsidRDefault="006D283F">
      <w:pPr>
        <w:spacing w:line="360" w:lineRule="auto"/>
        <w:jc w:val="center"/>
        <w:rPr>
          <w:rFonts w:ascii="宋体" w:eastAsia="宋体" w:hAnsi="宋体" w:cs="宋体"/>
          <w:b/>
          <w:color w:val="000000"/>
          <w:spacing w:val="8"/>
          <w:sz w:val="24"/>
        </w:rPr>
      </w:pPr>
      <w:r w:rsidRPr="009B083D">
        <w:rPr>
          <w:rFonts w:ascii="宋体" w:eastAsia="宋体" w:hAnsi="宋体" w:cs="宋体" w:hint="eastAsia"/>
          <w:b/>
          <w:color w:val="000000"/>
          <w:spacing w:val="8"/>
          <w:sz w:val="24"/>
        </w:rPr>
        <w:t>培训</w:t>
      </w:r>
      <w:r w:rsidR="009B083D">
        <w:rPr>
          <w:rFonts w:ascii="宋体" w:eastAsia="宋体" w:hAnsi="宋体" w:cs="宋体" w:hint="eastAsia"/>
          <w:b/>
          <w:color w:val="000000"/>
          <w:spacing w:val="8"/>
          <w:sz w:val="24"/>
        </w:rPr>
        <w:t>带教</w:t>
      </w:r>
      <w:r w:rsidRPr="009B083D">
        <w:rPr>
          <w:rFonts w:ascii="宋体" w:eastAsia="宋体" w:hAnsi="宋体" w:cs="宋体" w:hint="eastAsia"/>
          <w:b/>
          <w:color w:val="000000"/>
          <w:spacing w:val="8"/>
          <w:sz w:val="24"/>
        </w:rPr>
        <w:t>内容</w:t>
      </w:r>
    </w:p>
    <w:p w:rsidR="00497DB8" w:rsidRDefault="006D283F" w:rsidP="009B083D">
      <w:pPr>
        <w:spacing w:line="360" w:lineRule="auto"/>
        <w:ind w:firstLineChars="200" w:firstLine="512"/>
        <w:jc w:val="left"/>
        <w:rPr>
          <w:rFonts w:ascii="宋体" w:eastAsia="宋体" w:hAnsi="宋体" w:cs="宋体"/>
          <w:color w:val="000000"/>
          <w:spacing w:val="8"/>
          <w:sz w:val="24"/>
        </w:rPr>
      </w:pPr>
      <w:r>
        <w:rPr>
          <w:rFonts w:ascii="宋体" w:eastAsia="宋体" w:hAnsi="宋体" w:cs="宋体" w:hint="eastAsia"/>
          <w:color w:val="000000"/>
          <w:spacing w:val="8"/>
          <w:sz w:val="24"/>
        </w:rPr>
        <w:t>（1）呼吸支持技术：无创/有创呼吸机支持技术、气道管理、呼吸力学分析、经鼻高流量氧疗、ECMO等；（2）重症血流动力学监测技术；（3）</w:t>
      </w:r>
      <w:r>
        <w:rPr>
          <w:rFonts w:ascii="宋体" w:eastAsia="宋体" w:hAnsi="宋体" w:cs="宋体" w:hint="eastAsia"/>
          <w:color w:val="000000"/>
          <w:spacing w:val="8"/>
          <w:sz w:val="24"/>
        </w:rPr>
        <w:lastRenderedPageBreak/>
        <w:t>血液净化技术、人工肝技术；（4）重症超声；（5）电子气管镜技术；（6）深静脉/动脉穿刺技术、气管切开、气管插管、困难气道的处理等；（7）重症感染与疑难病；（8）新发突发传染病的救治；（9）HIV重症感染的救治；（10）重症肝病。</w:t>
      </w:r>
    </w:p>
    <w:p w:rsidR="00497DB8" w:rsidRPr="009B083D" w:rsidRDefault="006D283F">
      <w:pPr>
        <w:spacing w:line="360" w:lineRule="auto"/>
        <w:jc w:val="center"/>
        <w:rPr>
          <w:rFonts w:ascii="宋体" w:eastAsia="宋体" w:hAnsi="宋体" w:cs="宋体"/>
          <w:b/>
          <w:color w:val="000000"/>
          <w:spacing w:val="8"/>
          <w:sz w:val="24"/>
        </w:rPr>
      </w:pPr>
      <w:r w:rsidRPr="009B083D">
        <w:rPr>
          <w:rFonts w:ascii="宋体" w:eastAsia="宋体" w:hAnsi="宋体" w:cs="宋体" w:hint="eastAsia"/>
          <w:b/>
          <w:color w:val="000000"/>
          <w:spacing w:val="8"/>
          <w:sz w:val="24"/>
        </w:rPr>
        <w:t>培训目标</w:t>
      </w:r>
    </w:p>
    <w:p w:rsidR="00497DB8" w:rsidRDefault="006D283F" w:rsidP="009B083D">
      <w:pPr>
        <w:spacing w:line="360" w:lineRule="auto"/>
        <w:ind w:firstLineChars="200" w:firstLine="512"/>
        <w:jc w:val="left"/>
        <w:rPr>
          <w:rFonts w:ascii="宋体" w:eastAsia="宋体" w:hAnsi="宋体" w:cs="宋体"/>
          <w:color w:val="000000"/>
          <w:spacing w:val="8"/>
          <w:sz w:val="24"/>
        </w:rPr>
      </w:pPr>
      <w:r>
        <w:rPr>
          <w:rFonts w:ascii="宋体" w:eastAsia="宋体" w:hAnsi="宋体" w:cs="宋体" w:hint="eastAsia"/>
          <w:color w:val="000000"/>
          <w:spacing w:val="8"/>
          <w:sz w:val="24"/>
        </w:rPr>
        <w:t>1.系统掌握危重症医学的基础和临床理论，熟练掌握危重症医学常见病的相关理论，充分了解国内外新进展。</w:t>
      </w:r>
    </w:p>
    <w:p w:rsidR="00497DB8" w:rsidRDefault="006D283F" w:rsidP="009B083D">
      <w:pPr>
        <w:spacing w:line="360" w:lineRule="auto"/>
        <w:ind w:firstLineChars="200" w:firstLine="512"/>
        <w:jc w:val="left"/>
        <w:rPr>
          <w:rFonts w:ascii="宋体" w:eastAsia="宋体" w:hAnsi="宋体" w:cs="宋体"/>
          <w:color w:val="000000"/>
          <w:spacing w:val="8"/>
          <w:sz w:val="24"/>
        </w:rPr>
      </w:pPr>
      <w:r>
        <w:rPr>
          <w:rFonts w:ascii="宋体" w:eastAsia="宋体" w:hAnsi="宋体" w:cs="宋体" w:hint="eastAsia"/>
          <w:color w:val="000000"/>
          <w:spacing w:val="8"/>
          <w:sz w:val="24"/>
        </w:rPr>
        <w:t>2.培养临床思维能力，熟练掌握危重症医学常用的临床技能，在带教老师的指导下能独立完成危重症医学的临床医疗基本工作。</w:t>
      </w:r>
    </w:p>
    <w:p w:rsidR="00497DB8" w:rsidRDefault="006D283F" w:rsidP="009B083D">
      <w:pPr>
        <w:spacing w:line="360" w:lineRule="auto"/>
        <w:ind w:firstLineChars="200" w:firstLine="512"/>
        <w:rPr>
          <w:rFonts w:ascii="宋体" w:eastAsia="宋体" w:hAnsi="宋体" w:cs="宋体"/>
          <w:color w:val="000000"/>
          <w:spacing w:val="8"/>
          <w:sz w:val="24"/>
        </w:rPr>
      </w:pPr>
      <w:r>
        <w:rPr>
          <w:rFonts w:ascii="宋体" w:eastAsia="宋体" w:hAnsi="宋体" w:cs="宋体" w:hint="eastAsia"/>
          <w:color w:val="000000"/>
          <w:spacing w:val="8"/>
          <w:sz w:val="24"/>
        </w:rPr>
        <w:t>3.掌握临床研究方法，结合本专科临床工作实践，在上级医师的指导下，完成一篇学术论文。</w:t>
      </w:r>
    </w:p>
    <w:p w:rsidR="00497DB8" w:rsidRPr="009B083D" w:rsidRDefault="006D283F">
      <w:pPr>
        <w:spacing w:line="360" w:lineRule="auto"/>
        <w:jc w:val="center"/>
        <w:rPr>
          <w:rFonts w:ascii="宋体" w:eastAsia="宋体" w:hAnsi="宋体" w:cs="宋体"/>
          <w:b/>
          <w:color w:val="000000"/>
          <w:spacing w:val="8"/>
          <w:sz w:val="24"/>
        </w:rPr>
      </w:pPr>
      <w:r w:rsidRPr="009B083D">
        <w:rPr>
          <w:rFonts w:ascii="宋体" w:eastAsia="宋体" w:hAnsi="宋体" w:cs="宋体" w:hint="eastAsia"/>
          <w:b/>
          <w:color w:val="000000"/>
          <w:spacing w:val="8"/>
          <w:sz w:val="24"/>
        </w:rPr>
        <w:t>招收对象</w:t>
      </w:r>
    </w:p>
    <w:p w:rsidR="00497DB8" w:rsidRDefault="006D283F">
      <w:pPr>
        <w:spacing w:line="360" w:lineRule="auto"/>
        <w:ind w:firstLineChars="200" w:firstLine="512"/>
        <w:jc w:val="left"/>
        <w:rPr>
          <w:rFonts w:ascii="宋体" w:eastAsia="宋体" w:hAnsi="宋体" w:cs="宋体"/>
          <w:color w:val="000000"/>
          <w:spacing w:val="8"/>
          <w:sz w:val="24"/>
        </w:rPr>
      </w:pPr>
      <w:r>
        <w:rPr>
          <w:rFonts w:ascii="宋体" w:eastAsia="宋体" w:hAnsi="宋体" w:cs="宋体" w:hint="eastAsia"/>
          <w:color w:val="000000"/>
          <w:spacing w:val="8"/>
          <w:sz w:val="24"/>
        </w:rPr>
        <w:t>1．热爱重症、感染专业，愿意在此领域深造学习；2</w:t>
      </w:r>
      <w:r>
        <w:rPr>
          <w:rFonts w:ascii="宋体" w:eastAsia="宋体" w:hAnsi="宋体" w:cs="宋体"/>
          <w:color w:val="000000"/>
          <w:spacing w:val="8"/>
          <w:sz w:val="24"/>
        </w:rPr>
        <w:t>.</w:t>
      </w:r>
      <w:r>
        <w:rPr>
          <w:rFonts w:ascii="宋体" w:eastAsia="宋体" w:hAnsi="宋体" w:cs="宋体" w:hint="eastAsia"/>
          <w:color w:val="000000"/>
          <w:spacing w:val="8"/>
          <w:sz w:val="24"/>
        </w:rPr>
        <w:t>具有大学本科以上学历（以证书为准），取得中华人民共和国医师资格证书、医师执业证书。3。选送进修医师的单位必须为县级以上医院。</w:t>
      </w:r>
    </w:p>
    <w:p w:rsidR="00497DB8" w:rsidRDefault="00497DB8">
      <w:pPr>
        <w:spacing w:line="360" w:lineRule="auto"/>
        <w:ind w:firstLineChars="200" w:firstLine="512"/>
        <w:jc w:val="left"/>
        <w:rPr>
          <w:rFonts w:ascii="宋体" w:eastAsia="宋体" w:hAnsi="宋体" w:cs="宋体" w:hint="eastAsia"/>
          <w:color w:val="000000"/>
          <w:spacing w:val="8"/>
          <w:sz w:val="24"/>
        </w:rPr>
      </w:pPr>
    </w:p>
    <w:p w:rsidR="009B083D" w:rsidRDefault="009B083D" w:rsidP="009B083D">
      <w:pPr>
        <w:spacing w:line="360" w:lineRule="auto"/>
        <w:ind w:firstLineChars="200" w:firstLine="512"/>
        <w:jc w:val="left"/>
      </w:pPr>
      <w:r>
        <w:rPr>
          <w:rFonts w:ascii="宋体" w:eastAsia="宋体" w:hAnsi="宋体" w:cs="宋体" w:hint="eastAsia"/>
          <w:color w:val="000000"/>
          <w:spacing w:val="8"/>
          <w:sz w:val="24"/>
        </w:rPr>
        <w:t>首都医科大学附属北京地坛医院重症医学科团队素质优异，科室氛围温馨，富有强烈的责任感和教学、科研热情，熟练掌握各种监测和生命支持技术，具有极其丰富的抢救危重患者的临床经验。全体医务人员始终践行“以人为本”的服务理念，恪尽职守，共谋发展。欢迎各位同仁的参与，期待与您共同进步！</w:t>
      </w:r>
    </w:p>
    <w:p w:rsidR="009B083D" w:rsidRDefault="009B083D">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Pr>
        <w:spacing w:line="360" w:lineRule="auto"/>
        <w:ind w:firstLineChars="200" w:firstLine="512"/>
        <w:jc w:val="left"/>
        <w:rPr>
          <w:rFonts w:ascii="宋体" w:eastAsia="宋体" w:hAnsi="宋体" w:cs="宋体"/>
          <w:color w:val="000000"/>
          <w:spacing w:val="8"/>
          <w:sz w:val="24"/>
        </w:rPr>
      </w:pPr>
    </w:p>
    <w:p w:rsidR="00497DB8" w:rsidRDefault="00497DB8"/>
    <w:p w:rsidR="00497DB8" w:rsidRDefault="00497DB8">
      <w:pPr>
        <w:sectPr w:rsidR="00497DB8">
          <w:pgSz w:w="11906" w:h="16838"/>
          <w:pgMar w:top="1440" w:right="1800" w:bottom="1440" w:left="1800" w:header="851" w:footer="992" w:gutter="0"/>
          <w:cols w:space="425"/>
          <w:docGrid w:type="lines" w:linePitch="312"/>
        </w:sectPr>
      </w:pPr>
      <w:bookmarkStart w:id="0" w:name="_GoBack"/>
      <w:bookmarkEnd w:id="0"/>
    </w:p>
    <w:p w:rsidR="00497DB8" w:rsidRDefault="006D283F">
      <w:r>
        <w:rPr>
          <w:rFonts w:ascii="宋体" w:eastAsia="宋体" w:hAnsi="宋体" w:cs="宋体"/>
          <w:noProof/>
          <w:sz w:val="24"/>
        </w:rPr>
        <w:lastRenderedPageBreak/>
        <w:drawing>
          <wp:anchor distT="0" distB="0" distL="114935" distR="114935" simplePos="0" relativeHeight="251671552" behindDoc="0" locked="0" layoutInCell="1" allowOverlap="1">
            <wp:simplePos x="0" y="0"/>
            <wp:positionH relativeFrom="column">
              <wp:posOffset>541655</wp:posOffset>
            </wp:positionH>
            <wp:positionV relativeFrom="paragraph">
              <wp:posOffset>68580</wp:posOffset>
            </wp:positionV>
            <wp:extent cx="1722755" cy="1074420"/>
            <wp:effectExtent l="0" t="0" r="1270" b="1905"/>
            <wp:wrapNone/>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8"/>
                    <a:srcRect b="7345"/>
                    <a:stretch>
                      <a:fillRect/>
                    </a:stretch>
                  </pic:blipFill>
                  <pic:spPr>
                    <a:xfrm>
                      <a:off x="0" y="0"/>
                      <a:ext cx="1722755" cy="1074420"/>
                    </a:xfrm>
                    <a:prstGeom prst="rect">
                      <a:avLst/>
                    </a:prstGeom>
                    <a:noFill/>
                    <a:ln w="9525">
                      <a:noFill/>
                    </a:ln>
                  </pic:spPr>
                </pic:pic>
              </a:graphicData>
            </a:graphic>
          </wp:anchor>
        </w:drawing>
      </w:r>
      <w:r>
        <w:rPr>
          <w:noProof/>
        </w:rPr>
        <w:drawing>
          <wp:anchor distT="0" distB="0" distL="114935" distR="114935" simplePos="0" relativeHeight="251669504" behindDoc="0" locked="0" layoutInCell="1" allowOverlap="1">
            <wp:simplePos x="0" y="0"/>
            <wp:positionH relativeFrom="column">
              <wp:posOffset>2257425</wp:posOffset>
            </wp:positionH>
            <wp:positionV relativeFrom="paragraph">
              <wp:posOffset>52705</wp:posOffset>
            </wp:positionV>
            <wp:extent cx="1684020" cy="1092200"/>
            <wp:effectExtent l="0" t="0" r="1905" b="317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1684020" cy="1092200"/>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3965575</wp:posOffset>
            </wp:positionH>
            <wp:positionV relativeFrom="paragraph">
              <wp:posOffset>-10795</wp:posOffset>
            </wp:positionV>
            <wp:extent cx="1729105" cy="1203960"/>
            <wp:effectExtent l="0" t="0" r="4445" b="571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rcRect l="2488" t="23649" r="7588"/>
                    <a:stretch>
                      <a:fillRect/>
                    </a:stretch>
                  </pic:blipFill>
                  <pic:spPr>
                    <a:xfrm>
                      <a:off x="0" y="0"/>
                      <a:ext cx="1729105" cy="1203960"/>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514985</wp:posOffset>
            </wp:positionH>
            <wp:positionV relativeFrom="paragraph">
              <wp:posOffset>1187450</wp:posOffset>
            </wp:positionV>
            <wp:extent cx="1664335" cy="1109980"/>
            <wp:effectExtent l="0" t="0" r="2540" b="444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1664335" cy="1109980"/>
                    </a:xfrm>
                    <a:prstGeom prst="rect">
                      <a:avLst/>
                    </a:prstGeom>
                  </pic:spPr>
                </pic:pic>
              </a:graphicData>
            </a:graphic>
          </wp:anchor>
        </w:drawing>
      </w:r>
      <w:r>
        <w:rPr>
          <w:rFonts w:hint="eastAsia"/>
        </w:rPr>
        <w:t>科室人员</w:t>
      </w:r>
    </w:p>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6D283F">
      <w:r>
        <w:rPr>
          <w:rFonts w:hint="eastAsia"/>
        </w:rPr>
        <w:t>病房环境</w:t>
      </w:r>
    </w:p>
    <w:p w:rsidR="00497DB8" w:rsidRDefault="006D283F">
      <w:r>
        <w:rPr>
          <w:noProof/>
        </w:rPr>
        <w:drawing>
          <wp:anchor distT="0" distB="0" distL="114300" distR="114300" simplePos="0" relativeHeight="251673600" behindDoc="0" locked="0" layoutInCell="1" allowOverlap="1">
            <wp:simplePos x="0" y="0"/>
            <wp:positionH relativeFrom="column">
              <wp:posOffset>3148330</wp:posOffset>
            </wp:positionH>
            <wp:positionV relativeFrom="paragraph">
              <wp:posOffset>43815</wp:posOffset>
            </wp:positionV>
            <wp:extent cx="2701290" cy="1373505"/>
            <wp:effectExtent l="0" t="0" r="3810" b="7620"/>
            <wp:wrapNone/>
            <wp:docPr id="19" name="图片 18"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房间的摆设布局&#10;&#10;描述已自动生成"/>
                    <pic:cNvPicPr>
                      <a:picLocks noChangeAspect="1"/>
                    </pic:cNvPicPr>
                  </pic:nvPicPr>
                  <pic:blipFill>
                    <a:blip r:embed="rId12" cstate="emai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3">
                              <a14:imgEffect>
                                <a14:colorTemperature colorTemp="4700"/>
                              </a14:imgEffect>
                              <a14:imgEffect>
                                <a14:sharpenSoften amount="50000"/>
                              </a14:imgEffect>
                            </a14:imgLayer>
                          </a14:imgProps>
                        </a:ext>
                      </a:extLst>
                    </a:blip>
                    <a:srcRect t="23286" r="-2" b="15531"/>
                    <a:stretch>
                      <a:fillRect/>
                    </a:stretch>
                  </pic:blipFill>
                  <pic:spPr>
                    <a:xfrm>
                      <a:off x="0" y="0"/>
                      <a:ext cx="2701290" cy="1373505"/>
                    </a:xfrm>
                    <a:prstGeom prst="rect">
                      <a:avLst/>
                    </a:prstGeom>
                  </pic:spPr>
                </pic:pic>
              </a:graphicData>
            </a:graphic>
          </wp:anchor>
        </w:drawing>
      </w:r>
      <w:r>
        <w:rPr>
          <w:noProof/>
        </w:rPr>
        <w:drawing>
          <wp:anchor distT="0" distB="0" distL="114300" distR="114300" simplePos="0" relativeHeight="251672576" behindDoc="0" locked="0" layoutInCell="1" allowOverlap="1">
            <wp:simplePos x="0" y="0"/>
            <wp:positionH relativeFrom="column">
              <wp:posOffset>255905</wp:posOffset>
            </wp:positionH>
            <wp:positionV relativeFrom="paragraph">
              <wp:posOffset>55880</wp:posOffset>
            </wp:positionV>
            <wp:extent cx="2700655" cy="1391285"/>
            <wp:effectExtent l="0" t="0" r="4445" b="8890"/>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4" cstate="emai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5">
                              <a14:imgEffect>
                                <a14:colorTemperature colorTemp="5900"/>
                              </a14:imgEffect>
                            </a14:imgLayer>
                          </a14:imgProps>
                        </a:ext>
                      </a:extLst>
                    </a:blip>
                    <a:srcRect t="21126" r="-2" b="18887"/>
                    <a:stretch>
                      <a:fillRect/>
                    </a:stretch>
                  </pic:blipFill>
                  <pic:spPr>
                    <a:xfrm>
                      <a:off x="0" y="0"/>
                      <a:ext cx="2700655" cy="1391285"/>
                    </a:xfrm>
                    <a:prstGeom prst="rect">
                      <a:avLst/>
                    </a:prstGeom>
                  </pic:spPr>
                </pic:pic>
              </a:graphicData>
            </a:graphic>
          </wp:anchor>
        </w:drawing>
      </w:r>
    </w:p>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497DB8"/>
    <w:p w:rsidR="00497DB8" w:rsidRDefault="006D283F">
      <w:r>
        <w:rPr>
          <w:rFonts w:hint="eastAsia"/>
        </w:rPr>
        <w:t>抢救治疗</w:t>
      </w:r>
    </w:p>
    <w:p w:rsidR="00497DB8" w:rsidRDefault="006D283F">
      <w:r>
        <w:rPr>
          <w:noProof/>
        </w:rPr>
        <w:drawing>
          <wp:anchor distT="0" distB="0" distL="114300" distR="114300" simplePos="0" relativeHeight="251664384" behindDoc="0" locked="0" layoutInCell="1" allowOverlap="1">
            <wp:simplePos x="0" y="0"/>
            <wp:positionH relativeFrom="column">
              <wp:posOffset>1744980</wp:posOffset>
            </wp:positionH>
            <wp:positionV relativeFrom="paragraph">
              <wp:posOffset>196850</wp:posOffset>
            </wp:positionV>
            <wp:extent cx="1476375" cy="1107440"/>
            <wp:effectExtent l="0" t="0" r="0" b="6985"/>
            <wp:wrapNone/>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6" cstate="email"/>
                    <a:stretch>
                      <a:fillRect/>
                    </a:stretch>
                  </pic:blipFill>
                  <pic:spPr>
                    <a:xfrm>
                      <a:off x="0" y="0"/>
                      <a:ext cx="1476375" cy="1107440"/>
                    </a:xfrm>
                    <a:prstGeom prst="rect">
                      <a:avLst/>
                    </a:prstGeom>
                  </pic:spPr>
                </pic:pic>
              </a:graphicData>
            </a:graphic>
          </wp:anchor>
        </w:drawing>
      </w:r>
    </w:p>
    <w:p w:rsidR="00497DB8" w:rsidRDefault="006D283F">
      <w:r>
        <w:rPr>
          <w:noProof/>
        </w:rPr>
        <w:drawing>
          <wp:anchor distT="0" distB="0" distL="114300" distR="114300" simplePos="0" relativeHeight="251663360" behindDoc="0" locked="0" layoutInCell="1" allowOverlap="1">
            <wp:simplePos x="0" y="0"/>
            <wp:positionH relativeFrom="column">
              <wp:posOffset>1689100</wp:posOffset>
            </wp:positionH>
            <wp:positionV relativeFrom="paragraph">
              <wp:posOffset>1272540</wp:posOffset>
            </wp:positionV>
            <wp:extent cx="1515745" cy="979170"/>
            <wp:effectExtent l="0" t="0" r="8255" b="1905"/>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1515745" cy="979170"/>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1801495</wp:posOffset>
            </wp:positionH>
            <wp:positionV relativeFrom="paragraph">
              <wp:posOffset>2378710</wp:posOffset>
            </wp:positionV>
            <wp:extent cx="1617980" cy="1266190"/>
            <wp:effectExtent l="9525" t="9525" r="10795" b="1016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cstate="email"/>
                    <a:stretch>
                      <a:fillRect/>
                    </a:stretch>
                  </pic:blipFill>
                  <pic:spPr>
                    <a:xfrm>
                      <a:off x="0" y="0"/>
                      <a:ext cx="1617980" cy="1266190"/>
                    </a:xfrm>
                    <a:prstGeom prst="rect">
                      <a:avLst/>
                    </a:prstGeom>
                    <a:ln>
                      <a:solidFill>
                        <a:schemeClr val="tx1"/>
                      </a:solid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3730625</wp:posOffset>
            </wp:positionH>
            <wp:positionV relativeFrom="paragraph">
              <wp:posOffset>2424430</wp:posOffset>
            </wp:positionV>
            <wp:extent cx="1641475" cy="1168400"/>
            <wp:effectExtent l="9525" t="9525" r="15875" b="12700"/>
            <wp:wrapNone/>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9" cstate="email"/>
                    <a:stretch>
                      <a:fillRect/>
                    </a:stretch>
                  </pic:blipFill>
                  <pic:spPr>
                    <a:xfrm>
                      <a:off x="0" y="0"/>
                      <a:ext cx="1641475" cy="1168400"/>
                    </a:xfrm>
                    <a:prstGeom prst="rect">
                      <a:avLst/>
                    </a:prstGeom>
                    <a:ln>
                      <a:solidFill>
                        <a:schemeClr val="tx1"/>
                      </a:solid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3705225</wp:posOffset>
            </wp:positionH>
            <wp:positionV relativeFrom="paragraph">
              <wp:posOffset>1213485</wp:posOffset>
            </wp:positionV>
            <wp:extent cx="1688465" cy="1076960"/>
            <wp:effectExtent l="0" t="0" r="6985" b="889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0"/>
                    <a:stretch>
                      <a:fillRect/>
                    </a:stretch>
                  </pic:blipFill>
                  <pic:spPr>
                    <a:xfrm>
                      <a:off x="0" y="0"/>
                      <a:ext cx="1688465" cy="1076960"/>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3343275</wp:posOffset>
            </wp:positionH>
            <wp:positionV relativeFrom="paragraph">
              <wp:posOffset>52705</wp:posOffset>
            </wp:positionV>
            <wp:extent cx="1626870" cy="1127125"/>
            <wp:effectExtent l="0" t="0" r="1905" b="635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1626870" cy="1127125"/>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168910</wp:posOffset>
            </wp:positionH>
            <wp:positionV relativeFrom="paragraph">
              <wp:posOffset>2367280</wp:posOffset>
            </wp:positionV>
            <wp:extent cx="1520825" cy="1233170"/>
            <wp:effectExtent l="9525" t="9525" r="12700" b="14605"/>
            <wp:wrapNone/>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2" cstate="email"/>
                    <a:stretch>
                      <a:fillRect/>
                    </a:stretch>
                  </pic:blipFill>
                  <pic:spPr>
                    <a:xfrm>
                      <a:off x="0" y="0"/>
                      <a:ext cx="1520825" cy="1233170"/>
                    </a:xfrm>
                    <a:prstGeom prst="rect">
                      <a:avLst/>
                    </a:prstGeom>
                    <a:ln>
                      <a:solidFill>
                        <a:schemeClr val="tx1"/>
                      </a:solid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102870</wp:posOffset>
            </wp:positionH>
            <wp:positionV relativeFrom="paragraph">
              <wp:posOffset>104775</wp:posOffset>
            </wp:positionV>
            <wp:extent cx="1454785" cy="1091565"/>
            <wp:effectExtent l="0" t="0" r="2540"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54785" cy="1091565"/>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120015</wp:posOffset>
            </wp:positionH>
            <wp:positionV relativeFrom="paragraph">
              <wp:posOffset>1289685</wp:posOffset>
            </wp:positionV>
            <wp:extent cx="1522730" cy="1008380"/>
            <wp:effectExtent l="0" t="0" r="1270" b="127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1522730" cy="1008380"/>
                    </a:xfrm>
                    <a:prstGeom prst="rect">
                      <a:avLst/>
                    </a:prstGeom>
                  </pic:spPr>
                </pic:pic>
              </a:graphicData>
            </a:graphic>
          </wp:anchor>
        </w:drawing>
      </w:r>
    </w:p>
    <w:sectPr w:rsidR="00497DB8" w:rsidSect="00497DB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A28" w:rsidRDefault="009A4A28" w:rsidP="00961967">
      <w:r>
        <w:separator/>
      </w:r>
    </w:p>
  </w:endnote>
  <w:endnote w:type="continuationSeparator" w:id="1">
    <w:p w:rsidR="009A4A28" w:rsidRDefault="009A4A28" w:rsidP="009619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A28" w:rsidRDefault="009A4A28" w:rsidP="00961967">
      <w:r>
        <w:separator/>
      </w:r>
    </w:p>
  </w:footnote>
  <w:footnote w:type="continuationSeparator" w:id="1">
    <w:p w:rsidR="009A4A28" w:rsidRDefault="009A4A28" w:rsidP="0096196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DU5MWU4NGNkNzJmZmY5MTkwZmIzZjMwNmI1YWI5ZDYifQ=="/>
    <w:docVar w:name="KSO_WPS_MARK_KEY" w:val="35496432-85af-4599-8250-f3ee3fe9c104"/>
  </w:docVars>
  <w:rsids>
    <w:rsidRoot w:val="00D80101"/>
    <w:rsid w:val="0007364E"/>
    <w:rsid w:val="000B07EB"/>
    <w:rsid w:val="00252A7D"/>
    <w:rsid w:val="00497DB8"/>
    <w:rsid w:val="006D283F"/>
    <w:rsid w:val="00961967"/>
    <w:rsid w:val="009A4A28"/>
    <w:rsid w:val="009B083D"/>
    <w:rsid w:val="00D80101"/>
    <w:rsid w:val="00E306FD"/>
    <w:rsid w:val="02B32748"/>
    <w:rsid w:val="0AAC6007"/>
    <w:rsid w:val="0E6B7EF1"/>
    <w:rsid w:val="32DA2E62"/>
    <w:rsid w:val="390C5B02"/>
    <w:rsid w:val="3DB87839"/>
    <w:rsid w:val="7B5D1C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7DB8"/>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497DB8"/>
    <w:pPr>
      <w:widowControl/>
      <w:jc w:val="left"/>
    </w:pPr>
    <w:rPr>
      <w:rFonts w:ascii="Courier New" w:hAnsi="Courier New"/>
      <w:kern w:val="0"/>
      <w:sz w:val="20"/>
      <w:szCs w:val="20"/>
      <w:lang w:eastAsia="en-US"/>
    </w:rPr>
  </w:style>
  <w:style w:type="paragraph" w:styleId="a4">
    <w:name w:val="footer"/>
    <w:basedOn w:val="a"/>
    <w:link w:val="Char"/>
    <w:rsid w:val="00497DB8"/>
    <w:pPr>
      <w:tabs>
        <w:tab w:val="center" w:pos="4153"/>
        <w:tab w:val="right" w:pos="8306"/>
      </w:tabs>
      <w:snapToGrid w:val="0"/>
      <w:jc w:val="left"/>
    </w:pPr>
    <w:rPr>
      <w:sz w:val="18"/>
      <w:szCs w:val="18"/>
    </w:rPr>
  </w:style>
  <w:style w:type="paragraph" w:styleId="a5">
    <w:name w:val="header"/>
    <w:basedOn w:val="a"/>
    <w:link w:val="Char0"/>
    <w:rsid w:val="00497DB8"/>
    <w:pPr>
      <w:pBdr>
        <w:bottom w:val="single" w:sz="6" w:space="1" w:color="auto"/>
      </w:pBdr>
      <w:tabs>
        <w:tab w:val="center" w:pos="4153"/>
        <w:tab w:val="right" w:pos="8306"/>
      </w:tabs>
      <w:snapToGrid w:val="0"/>
      <w:jc w:val="center"/>
    </w:pPr>
    <w:rPr>
      <w:sz w:val="18"/>
      <w:szCs w:val="18"/>
    </w:rPr>
  </w:style>
  <w:style w:type="paragraph" w:styleId="a6">
    <w:name w:val="Normal (Web)"/>
    <w:basedOn w:val="a"/>
    <w:rsid w:val="00497DB8"/>
    <w:pPr>
      <w:spacing w:beforeAutospacing="1" w:afterAutospacing="1"/>
      <w:jc w:val="left"/>
    </w:pPr>
    <w:rPr>
      <w:rFonts w:cs="Times New Roman"/>
      <w:kern w:val="0"/>
      <w:sz w:val="24"/>
    </w:rPr>
  </w:style>
  <w:style w:type="character" w:styleId="a7">
    <w:name w:val="Strong"/>
    <w:basedOn w:val="a0"/>
    <w:qFormat/>
    <w:rsid w:val="00497DB8"/>
    <w:rPr>
      <w:b/>
    </w:rPr>
  </w:style>
  <w:style w:type="character" w:customStyle="1" w:styleId="Char0">
    <w:name w:val="页眉 Char"/>
    <w:basedOn w:val="a0"/>
    <w:link w:val="a5"/>
    <w:rsid w:val="00497DB8"/>
    <w:rPr>
      <w:rFonts w:asciiTheme="minorHAnsi" w:eastAsiaTheme="minorEastAsia" w:hAnsiTheme="minorHAnsi" w:cstheme="minorBidi"/>
      <w:kern w:val="2"/>
      <w:sz w:val="18"/>
      <w:szCs w:val="18"/>
    </w:rPr>
  </w:style>
  <w:style w:type="character" w:customStyle="1" w:styleId="Char">
    <w:name w:val="页脚 Char"/>
    <w:basedOn w:val="a0"/>
    <w:link w:val="a4"/>
    <w:rsid w:val="00497DB8"/>
    <w:rPr>
      <w:rFonts w:asciiTheme="minorHAnsi" w:eastAsiaTheme="minorEastAsia" w:hAnsiTheme="minorHAnsi" w:cstheme="minorBidi"/>
      <w:kern w:val="2"/>
      <w:sz w:val="18"/>
      <w:szCs w:val="18"/>
    </w:rPr>
  </w:style>
  <w:style w:type="paragraph" w:styleId="a8">
    <w:name w:val="Balloon Text"/>
    <w:basedOn w:val="a"/>
    <w:link w:val="Char1"/>
    <w:rsid w:val="00961967"/>
    <w:rPr>
      <w:sz w:val="18"/>
      <w:szCs w:val="18"/>
    </w:rPr>
  </w:style>
  <w:style w:type="character" w:customStyle="1" w:styleId="Char1">
    <w:name w:val="批注框文本 Char"/>
    <w:basedOn w:val="a0"/>
    <w:link w:val="a8"/>
    <w:rsid w:val="0096196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image8.wdp"/><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endnotes" Target="endnotes.xml"/><Relationship Id="rId15" Type="http://schemas.microsoft.com/office/2007/relationships/hdphoto" Target="media/image10.wdp"/><Relationship Id="rId23"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288</Words>
  <Characters>1644</Characters>
  <Application>Microsoft Office Word</Application>
  <DocSecurity>0</DocSecurity>
  <Lines>13</Lines>
  <Paragraphs>3</Paragraphs>
  <ScaleCrop>false</ScaleCrop>
  <Company>微软公司</Company>
  <LinksUpToDate>false</LinksUpToDate>
  <CharactersWithSpaces>1929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HJJ</dc:creator>
  <cp:lastModifiedBy>赵贺</cp:lastModifiedBy>
  <cp:revision>8</cp:revision>
  <dcterms:created xsi:type="dcterms:W3CDTF">2023-02-07T03:49:00Z</dcterms:created>
  <dcterms:modified xsi:type="dcterms:W3CDTF">2023-02-10T08:15:00Z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0F0F8A2835B84DE39BEA51C4A8E4A347</vt:lpwstr>
  </property>
</Properties>
</file>